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C49" w:rsidRPr="008158DD" w:rsidRDefault="00363907" w:rsidP="00D415C5">
      <w:pPr>
        <w:pStyle w:val="Heading1"/>
        <w:spacing w:before="1560"/>
        <w:rPr>
          <w:color w:val="00746B"/>
        </w:rPr>
      </w:pPr>
      <w:r>
        <w:rPr>
          <w:noProof/>
          <w:color w:val="00746B"/>
          <w:lang w:eastAsia="en-AU"/>
        </w:rPr>
        <mc:AlternateContent>
          <mc:Choice Requires="wpg">
            <w:drawing>
              <wp:anchor distT="0" distB="0" distL="114300" distR="114300" simplePos="0" relativeHeight="251659264" behindDoc="0" locked="0" layoutInCell="1" allowOverlap="1" wp14:anchorId="3C2F8D07" wp14:editId="07420922">
                <wp:simplePos x="0" y="0"/>
                <wp:positionH relativeFrom="column">
                  <wp:posOffset>-751988</wp:posOffset>
                </wp:positionH>
                <wp:positionV relativeFrom="paragraph">
                  <wp:posOffset>-792893</wp:posOffset>
                </wp:positionV>
                <wp:extent cx="7623545" cy="1679944"/>
                <wp:effectExtent l="0" t="0" r="0" b="0"/>
                <wp:wrapNone/>
                <wp:docPr id="1" name="Group 1"/>
                <wp:cNvGraphicFramePr/>
                <a:graphic xmlns:a="http://schemas.openxmlformats.org/drawingml/2006/main">
                  <a:graphicData uri="http://schemas.microsoft.com/office/word/2010/wordprocessingGroup">
                    <wpg:wgp>
                      <wpg:cNvGrpSpPr/>
                      <wpg:grpSpPr>
                        <a:xfrm>
                          <a:off x="0" y="0"/>
                          <a:ext cx="7623545" cy="1679944"/>
                          <a:chOff x="0" y="0"/>
                          <a:chExt cx="7623545" cy="1679944"/>
                        </a:xfrm>
                      </wpg:grpSpPr>
                      <pic:pic xmlns:pic="http://schemas.openxmlformats.org/drawingml/2006/picture">
                        <pic:nvPicPr>
                          <pic:cNvPr id="2" name="Picture 2" descr="Department of Employment"/>
                          <pic:cNvPicPr>
                            <a:picLocks noChangeAspect="1"/>
                          </pic:cNvPicPr>
                        </pic:nvPicPr>
                        <pic:blipFill rotWithShape="1">
                          <a:blip r:embed="rId8" cstate="print">
                            <a:extLst>
                              <a:ext uri="{28A0092B-C50C-407E-A947-70E740481C1C}">
                                <a14:useLocalDpi xmlns:a14="http://schemas.microsoft.com/office/drawing/2010/main" val="0"/>
                              </a:ext>
                            </a:extLst>
                          </a:blip>
                          <a:srcRect t="24219" b="1579"/>
                          <a:stretch/>
                        </pic:blipFill>
                        <pic:spPr bwMode="auto">
                          <a:xfrm>
                            <a:off x="0" y="180753"/>
                            <a:ext cx="7623545" cy="1499191"/>
                          </a:xfrm>
                          <a:prstGeom prst="rect">
                            <a:avLst/>
                          </a:prstGeom>
                          <a:ln>
                            <a:noFill/>
                          </a:ln>
                          <a:extLst>
                            <a:ext uri="{53640926-AAD7-44D8-BBD7-CCE9431645EC}">
                              <a14:shadowObscured xmlns:a14="http://schemas.microsoft.com/office/drawing/2010/main"/>
                            </a:ext>
                          </a:extLst>
                        </pic:spPr>
                      </pic:pic>
                      <wps:wsp>
                        <wps:cNvPr id="307" name="Text Box 2"/>
                        <wps:cNvSpPr txBox="1">
                          <a:spLocks noChangeArrowheads="1"/>
                        </wps:cNvSpPr>
                        <wps:spPr bwMode="auto">
                          <a:xfrm>
                            <a:off x="3934047" y="0"/>
                            <a:ext cx="3263265" cy="1394682"/>
                          </a:xfrm>
                          <a:prstGeom prst="rect">
                            <a:avLst/>
                          </a:prstGeom>
                          <a:noFill/>
                          <a:ln w="9525">
                            <a:noFill/>
                            <a:miter lim="800000"/>
                            <a:headEnd/>
                            <a:tailEnd/>
                          </a:ln>
                        </wps:spPr>
                        <wps:txbx>
                          <w:txbxContent>
                            <w:p w:rsidR="00346893" w:rsidRPr="00363907" w:rsidRDefault="00346893" w:rsidP="00363907">
                              <w:pPr>
                                <w:pStyle w:val="Title"/>
                                <w:tabs>
                                  <w:tab w:val="left" w:pos="8789"/>
                                </w:tabs>
                                <w:ind w:left="-284" w:right="89"/>
                                <w:jc w:val="right"/>
                                <w:rPr>
                                  <w:color w:val="FFFFFF" w:themeColor="background1"/>
                                </w:rPr>
                              </w:pPr>
                              <w:r w:rsidRPr="00363907">
                                <w:rPr>
                                  <w:color w:val="FFFFFF" w:themeColor="background1"/>
                                </w:rPr>
                                <w:t>Vacancy Report</w:t>
                              </w:r>
                            </w:p>
                            <w:p w:rsidR="00346893" w:rsidRPr="00363907" w:rsidRDefault="00346893" w:rsidP="00363907">
                              <w:pPr>
                                <w:pStyle w:val="Subtitle"/>
                                <w:spacing w:after="0"/>
                                <w:ind w:left="-284"/>
                                <w:jc w:val="right"/>
                                <w:rPr>
                                  <w:color w:val="FFFFFF" w:themeColor="background1"/>
                                </w:rPr>
                              </w:pPr>
                              <w:r>
                                <w:rPr>
                                  <w:color w:val="FFFFFF" w:themeColor="background1"/>
                                </w:rPr>
                                <w:t>May</w:t>
                              </w:r>
                              <w:r w:rsidRPr="00363907">
                                <w:rPr>
                                  <w:color w:val="FFFFFF" w:themeColor="background1"/>
                                </w:rPr>
                                <w:t xml:space="preserve"> 2014</w:t>
                              </w:r>
                            </w:p>
                            <w:p w:rsidR="00346893" w:rsidRPr="00363907" w:rsidRDefault="00346893" w:rsidP="00363907">
                              <w:pPr>
                                <w:jc w:val="right"/>
                                <w:rPr>
                                  <w:color w:val="FFFFFF" w:themeColor="background1"/>
                                </w:rPr>
                              </w:pPr>
                              <w:r>
                                <w:rPr>
                                  <w:color w:val="FFFFFF" w:themeColor="background1"/>
                                </w:rPr>
                                <w:t>Release date: 25</w:t>
                              </w:r>
                              <w:r w:rsidRPr="00363907">
                                <w:rPr>
                                  <w:color w:val="FFFFFF" w:themeColor="background1"/>
                                </w:rPr>
                                <w:t xml:space="preserve"> </w:t>
                              </w:r>
                              <w:r>
                                <w:rPr>
                                  <w:color w:val="FFFFFF" w:themeColor="background1"/>
                                </w:rPr>
                                <w:t>June</w:t>
                              </w:r>
                              <w:r w:rsidRPr="00363907">
                                <w:rPr>
                                  <w:color w:val="FFFFFF" w:themeColor="background1"/>
                                </w:rPr>
                                <w:t xml:space="preserve"> 2014</w:t>
                              </w:r>
                            </w:p>
                            <w:p w:rsidR="00346893" w:rsidRPr="00930C49" w:rsidRDefault="00346893" w:rsidP="00363907">
                              <w:pPr>
                                <w:rPr>
                                  <w:color w:val="FFFFFF" w:themeColor="background1"/>
                                </w:rPr>
                              </w:pPr>
                            </w:p>
                          </w:txbxContent>
                        </wps:txbx>
                        <wps:bodyPr rot="0" vert="horz" wrap="square" lIns="91440" tIns="45720" rIns="91440" bIns="45720" anchor="t" anchorCtr="0">
                          <a:noAutofit/>
                        </wps:bodyPr>
                      </wps:wsp>
                    </wpg:wgp>
                  </a:graphicData>
                </a:graphic>
              </wp:anchor>
            </w:drawing>
          </mc:Choice>
          <mc:Fallback>
            <w:pict>
              <v:group w14:anchorId="3C2F8D07" id="Group 1" o:spid="_x0000_s1026" style="position:absolute;margin-left:-59.2pt;margin-top:-62.45pt;width:600.3pt;height:132.3pt;z-index:251659264" coordsize="76235,167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836KKK/dD8r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&#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Department of Employment" style="position:absolute;top:1807;width:76235;height:14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aSuvDAAAA2gAAAA8AAABkcnMvZG93bnJldi54bWxEj0FrAjEUhO8F/0N4Qi+i2QqWdmsU21KU&#10;godaL94em9dkcfOyJOm69dcbQehxmJlvmPmyd43oKMTas4KHSQGCuPK6ZqNg//0xfgIRE7LGxjMp&#10;+KMIy8Xgbo6l9if+om6XjMgQjiUqsCm1pZSxsuQwTnxLnL0fHxymLIOROuApw10jp0XxKB3WnBcs&#10;tvRmqTrufp2CEc/Ma/G53T8fTGfl+T3gugtK3Q/71QuIRH36D9/aG61gCtcr+QbIx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dpK68MAAADaAAAADwAAAAAAAAAAAAAAAACf&#10;AgAAZHJzL2Rvd25yZXYueG1sUEsFBgAAAAAEAAQA9wAAAI8DAAAAAA==&#10;">
                  <v:imagedata r:id="rId9" o:title="Department of Employment" croptop="15872f" cropbottom="1035f"/>
                  <v:path arrowok="t"/>
                </v:shape>
                <v:shapetype id="_x0000_t202" coordsize="21600,21600" o:spt="202" path="m,l,21600r21600,l21600,xe">
                  <v:stroke joinstyle="miter"/>
                  <v:path gradientshapeok="t" o:connecttype="rect"/>
                </v:shapetype>
                <v:shape id="Text Box 2" o:spid="_x0000_s1028" type="#_x0000_t202" style="position:absolute;left:39340;width:32633;height:13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346893" w:rsidRPr="00363907" w:rsidRDefault="00346893" w:rsidP="00363907">
                        <w:pPr>
                          <w:pStyle w:val="Title"/>
                          <w:tabs>
                            <w:tab w:val="left" w:pos="8789"/>
                          </w:tabs>
                          <w:ind w:left="-284" w:right="89"/>
                          <w:jc w:val="right"/>
                          <w:rPr>
                            <w:color w:val="FFFFFF" w:themeColor="background1"/>
                          </w:rPr>
                        </w:pPr>
                        <w:r w:rsidRPr="00363907">
                          <w:rPr>
                            <w:color w:val="FFFFFF" w:themeColor="background1"/>
                          </w:rPr>
                          <w:t>Vacancy Report</w:t>
                        </w:r>
                      </w:p>
                      <w:p w:rsidR="00346893" w:rsidRPr="00363907" w:rsidRDefault="00346893" w:rsidP="00363907">
                        <w:pPr>
                          <w:pStyle w:val="Subtitle"/>
                          <w:spacing w:after="0"/>
                          <w:ind w:left="-284"/>
                          <w:jc w:val="right"/>
                          <w:rPr>
                            <w:color w:val="FFFFFF" w:themeColor="background1"/>
                          </w:rPr>
                        </w:pPr>
                        <w:r>
                          <w:rPr>
                            <w:color w:val="FFFFFF" w:themeColor="background1"/>
                          </w:rPr>
                          <w:t>May</w:t>
                        </w:r>
                        <w:r w:rsidRPr="00363907">
                          <w:rPr>
                            <w:color w:val="FFFFFF" w:themeColor="background1"/>
                          </w:rPr>
                          <w:t xml:space="preserve"> 2014</w:t>
                        </w:r>
                      </w:p>
                      <w:p w:rsidR="00346893" w:rsidRPr="00363907" w:rsidRDefault="00346893" w:rsidP="00363907">
                        <w:pPr>
                          <w:jc w:val="right"/>
                          <w:rPr>
                            <w:color w:val="FFFFFF" w:themeColor="background1"/>
                          </w:rPr>
                        </w:pPr>
                        <w:r>
                          <w:rPr>
                            <w:color w:val="FFFFFF" w:themeColor="background1"/>
                          </w:rPr>
                          <w:t>Release date: 25</w:t>
                        </w:r>
                        <w:r w:rsidRPr="00363907">
                          <w:rPr>
                            <w:color w:val="FFFFFF" w:themeColor="background1"/>
                          </w:rPr>
                          <w:t xml:space="preserve"> </w:t>
                        </w:r>
                        <w:r>
                          <w:rPr>
                            <w:color w:val="FFFFFF" w:themeColor="background1"/>
                          </w:rPr>
                          <w:t>June</w:t>
                        </w:r>
                        <w:r w:rsidRPr="00363907">
                          <w:rPr>
                            <w:color w:val="FFFFFF" w:themeColor="background1"/>
                          </w:rPr>
                          <w:t xml:space="preserve"> 2014</w:t>
                        </w:r>
                      </w:p>
                      <w:p w:rsidR="00346893" w:rsidRPr="00930C49" w:rsidRDefault="00346893" w:rsidP="00363907">
                        <w:pPr>
                          <w:rPr>
                            <w:color w:val="FFFFFF" w:themeColor="background1"/>
                          </w:rPr>
                        </w:pPr>
                      </w:p>
                    </w:txbxContent>
                  </v:textbox>
                </v:shape>
              </v:group>
            </w:pict>
          </mc:Fallback>
        </mc:AlternateContent>
      </w:r>
      <w:r w:rsidR="001B0866" w:rsidRPr="008158DD">
        <w:rPr>
          <w:color w:val="00746B"/>
        </w:rPr>
        <w:t>Key</w:t>
      </w:r>
      <w:r w:rsidR="00930C49" w:rsidRPr="008158DD">
        <w:rPr>
          <w:color w:val="00746B"/>
        </w:rPr>
        <w:t xml:space="preserve"> Points</w:t>
      </w:r>
    </w:p>
    <w:p w:rsidR="00930C49" w:rsidRPr="00607ACB" w:rsidRDefault="00930C49" w:rsidP="00930C49">
      <w:pPr>
        <w:pStyle w:val="NoSpacing"/>
        <w:spacing w:after="120"/>
        <w:jc w:val="both"/>
      </w:pPr>
      <w:r w:rsidRPr="00607ACB">
        <w:t xml:space="preserve">The Internet Vacancy Index (IVI) decreased by </w:t>
      </w:r>
      <w:r w:rsidR="00A25674" w:rsidRPr="00607ACB">
        <w:t>1</w:t>
      </w:r>
      <w:r w:rsidRPr="00607ACB">
        <w:t>.</w:t>
      </w:r>
      <w:r w:rsidR="00A25674" w:rsidRPr="00607ACB">
        <w:t>3</w:t>
      </w:r>
      <w:r w:rsidRPr="00607ACB">
        <w:t xml:space="preserve">% in trend terms in </w:t>
      </w:r>
      <w:r w:rsidR="00A25674" w:rsidRPr="00607ACB">
        <w:t>May</w:t>
      </w:r>
      <w:r w:rsidRPr="00607ACB">
        <w:t xml:space="preserve"> 2014</w:t>
      </w:r>
      <w:r w:rsidR="00A25674" w:rsidRPr="00607ACB">
        <w:t xml:space="preserve">. </w:t>
      </w:r>
      <w:r w:rsidR="00607ACB" w:rsidRPr="00607ACB">
        <w:t>While the IVI has shown signs of stabilising</w:t>
      </w:r>
      <w:r w:rsidR="00D80EB0" w:rsidRPr="00D80EB0">
        <w:t xml:space="preserve"> </w:t>
      </w:r>
      <w:r w:rsidR="00D80EB0" w:rsidRPr="00607ACB">
        <w:t>in recent months</w:t>
      </w:r>
      <w:r w:rsidR="00607ACB" w:rsidRPr="00607ACB">
        <w:t>, vacancies have now fallen</w:t>
      </w:r>
      <w:r w:rsidR="0021178D">
        <w:t xml:space="preserve"> for</w:t>
      </w:r>
      <w:r w:rsidR="00607ACB" w:rsidRPr="00607ACB">
        <w:t xml:space="preserve"> three consecutive months, indicating that </w:t>
      </w:r>
      <w:r w:rsidR="0021178D">
        <w:t>demand for labour</w:t>
      </w:r>
      <w:r w:rsidR="00607ACB" w:rsidRPr="00607ACB">
        <w:t xml:space="preserve"> remain</w:t>
      </w:r>
      <w:r w:rsidR="0021178D">
        <w:t>s</w:t>
      </w:r>
      <w:r w:rsidR="00607ACB" w:rsidRPr="00607ACB">
        <w:t xml:space="preserve"> subdued. Indeed, the level of vacancies </w:t>
      </w:r>
      <w:r w:rsidR="0021178D">
        <w:t>is</w:t>
      </w:r>
      <w:r w:rsidR="00607ACB" w:rsidRPr="00607ACB">
        <w:t xml:space="preserve"> 1.8% below the level recorded a year ago, and </w:t>
      </w:r>
      <w:r w:rsidR="00BC21FB" w:rsidRPr="00607ACB">
        <w:t>2</w:t>
      </w:r>
      <w:r w:rsidR="00607ACB" w:rsidRPr="00607ACB">
        <w:t>40,800 (or 5</w:t>
      </w:r>
      <w:r w:rsidR="00BC21FB" w:rsidRPr="00607ACB">
        <w:t>9</w:t>
      </w:r>
      <w:r w:rsidR="00607ACB" w:rsidRPr="00607ACB">
        <w:t>.2</w:t>
      </w:r>
      <w:r w:rsidR="00BC21FB" w:rsidRPr="00607ACB">
        <w:t>%) below the March </w:t>
      </w:r>
      <w:r w:rsidR="00346893">
        <w:t xml:space="preserve">2008 peak. </w:t>
      </w:r>
      <w:r w:rsidR="00607ACB" w:rsidRPr="00607ACB">
        <w:t>Reflecting this weakness</w:t>
      </w:r>
      <w:r w:rsidR="00BC21FB" w:rsidRPr="00607ACB">
        <w:t xml:space="preserve">, </w:t>
      </w:r>
      <w:r w:rsidR="00BC21FB" w:rsidRPr="00607ACB">
        <w:rPr>
          <w:rFonts w:asciiTheme="minorHAnsi" w:hAnsiTheme="minorHAnsi" w:cstheme="minorHAnsi"/>
        </w:rPr>
        <w:t xml:space="preserve">vacancies have </w:t>
      </w:r>
      <w:r w:rsidR="00607ACB" w:rsidRPr="00607ACB">
        <w:rPr>
          <w:rFonts w:asciiTheme="minorHAnsi" w:hAnsiTheme="minorHAnsi" w:cstheme="minorHAnsi"/>
        </w:rPr>
        <w:t>fallen in</w:t>
      </w:r>
      <w:r w:rsidR="00BC21FB" w:rsidRPr="00607ACB">
        <w:rPr>
          <w:rFonts w:asciiTheme="minorHAnsi" w:hAnsiTheme="minorHAnsi" w:cstheme="minorHAnsi"/>
        </w:rPr>
        <w:t xml:space="preserve"> </w:t>
      </w:r>
      <w:r w:rsidR="00607ACB" w:rsidRPr="00607ACB">
        <w:rPr>
          <w:rFonts w:asciiTheme="minorHAnsi" w:hAnsiTheme="minorHAnsi" w:cstheme="minorHAnsi"/>
        </w:rPr>
        <w:t>three</w:t>
      </w:r>
      <w:r w:rsidR="00BC21FB" w:rsidRPr="00607ACB">
        <w:rPr>
          <w:rFonts w:asciiTheme="minorHAnsi" w:hAnsiTheme="minorHAnsi" w:cstheme="minorHAnsi"/>
        </w:rPr>
        <w:t xml:space="preserve"> states and </w:t>
      </w:r>
      <w:r w:rsidR="00607ACB" w:rsidRPr="00607ACB">
        <w:rPr>
          <w:rFonts w:asciiTheme="minorHAnsi" w:hAnsiTheme="minorHAnsi" w:cstheme="minorHAnsi"/>
        </w:rPr>
        <w:t>both territories</w:t>
      </w:r>
      <w:r w:rsidR="00D80EB0" w:rsidRPr="00D80EB0">
        <w:t xml:space="preserve"> </w:t>
      </w:r>
      <w:r w:rsidR="00D80EB0" w:rsidRPr="00607ACB">
        <w:t>over the past year</w:t>
      </w:r>
      <w:r w:rsidR="00BC21FB" w:rsidRPr="00607ACB">
        <w:rPr>
          <w:rFonts w:asciiTheme="minorHAnsi" w:hAnsiTheme="minorHAnsi" w:cstheme="minorHAnsi"/>
        </w:rPr>
        <w:t xml:space="preserve">, as well as in </w:t>
      </w:r>
      <w:r w:rsidR="00607ACB" w:rsidRPr="00607ACB">
        <w:rPr>
          <w:rFonts w:asciiTheme="minorHAnsi" w:hAnsiTheme="minorHAnsi" w:cstheme="minorHAnsi"/>
        </w:rPr>
        <w:t>five</w:t>
      </w:r>
      <w:r w:rsidR="00BC21FB" w:rsidRPr="00607ACB">
        <w:rPr>
          <w:rFonts w:asciiTheme="minorHAnsi" w:hAnsiTheme="minorHAnsi" w:cstheme="minorHAnsi"/>
        </w:rPr>
        <w:t xml:space="preserve"> of the eight occupational groups</w:t>
      </w:r>
      <w:r w:rsidR="00607ACB" w:rsidRPr="00607ACB">
        <w:rPr>
          <w:rFonts w:asciiTheme="minorHAnsi" w:hAnsiTheme="minorHAnsi" w:cstheme="minorHAnsi"/>
        </w:rPr>
        <w:t>.</w:t>
      </w:r>
    </w:p>
    <w:tbl>
      <w:tblPr>
        <w:tblpPr w:leftFromText="180" w:rightFromText="180" w:vertAnchor="text" w:horzAnchor="margin" w:tblpY="155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62"/>
        <w:gridCol w:w="5069"/>
      </w:tblGrid>
      <w:tr w:rsidR="00930C49" w:rsidRPr="005F181C" w:rsidTr="00BC21FB">
        <w:trPr>
          <w:tblHeader/>
        </w:trPr>
        <w:tc>
          <w:tcPr>
            <w:tcW w:w="4962" w:type="dxa"/>
            <w:shd w:val="clear" w:color="auto" w:fill="auto"/>
          </w:tcPr>
          <w:p w:rsidR="00930C49" w:rsidRPr="00A25674" w:rsidRDefault="00930C49" w:rsidP="00BC21FB">
            <w:pPr>
              <w:pStyle w:val="Heading2"/>
              <w:spacing w:before="0" w:line="240" w:lineRule="auto"/>
              <w:contextualSpacing/>
              <w:rPr>
                <w:color w:val="00746B"/>
              </w:rPr>
            </w:pPr>
            <w:r w:rsidRPr="00A25674">
              <w:rPr>
                <w:color w:val="00746B"/>
              </w:rPr>
              <w:t>Trend Summary</w:t>
            </w:r>
          </w:p>
          <w:p w:rsidR="00930C49" w:rsidRPr="00A70DFC" w:rsidRDefault="00930C49" w:rsidP="00BC21FB">
            <w:pPr>
              <w:pStyle w:val="Heading3"/>
              <w:spacing w:before="60" w:line="240" w:lineRule="auto"/>
              <w:contextualSpacing/>
            </w:pPr>
            <w:r w:rsidRPr="00A25674">
              <w:t xml:space="preserve">Annual </w:t>
            </w:r>
            <w:r w:rsidRPr="00A70DFC">
              <w:t>Change</w:t>
            </w:r>
          </w:p>
          <w:p w:rsidR="00930C49" w:rsidRPr="00A70DFC" w:rsidRDefault="00930C49" w:rsidP="00BC21FB">
            <w:pPr>
              <w:pStyle w:val="ListParagraph"/>
              <w:numPr>
                <w:ilvl w:val="0"/>
                <w:numId w:val="1"/>
              </w:numPr>
              <w:spacing w:after="0" w:line="240" w:lineRule="auto"/>
              <w:ind w:left="357" w:hanging="357"/>
              <w:rPr>
                <w:sz w:val="20"/>
                <w:szCs w:val="20"/>
              </w:rPr>
            </w:pPr>
            <w:r w:rsidRPr="00A70DFC">
              <w:rPr>
                <w:sz w:val="20"/>
                <w:szCs w:val="20"/>
              </w:rPr>
              <w:t xml:space="preserve">Decreased by </w:t>
            </w:r>
            <w:r w:rsidR="00A70DFC" w:rsidRPr="00A70DFC">
              <w:rPr>
                <w:sz w:val="20"/>
                <w:szCs w:val="20"/>
              </w:rPr>
              <w:t>1.8</w:t>
            </w:r>
            <w:r w:rsidRPr="00A70DFC">
              <w:rPr>
                <w:sz w:val="20"/>
                <w:szCs w:val="20"/>
              </w:rPr>
              <w:t xml:space="preserve">% to </w:t>
            </w:r>
            <w:r w:rsidR="00A70DFC" w:rsidRPr="00A70DFC">
              <w:rPr>
                <w:sz w:val="20"/>
                <w:szCs w:val="20"/>
              </w:rPr>
              <w:t>59.0</w:t>
            </w:r>
            <w:r w:rsidRPr="00A70DFC">
              <w:rPr>
                <w:sz w:val="20"/>
                <w:szCs w:val="20"/>
              </w:rPr>
              <w:t xml:space="preserve"> (Jan 2006 = 100).</w:t>
            </w:r>
          </w:p>
          <w:p w:rsidR="00930C49" w:rsidRPr="00F42068" w:rsidRDefault="00930C49" w:rsidP="00BC21FB">
            <w:pPr>
              <w:pStyle w:val="ListParagraph"/>
              <w:numPr>
                <w:ilvl w:val="0"/>
                <w:numId w:val="1"/>
              </w:numPr>
              <w:spacing w:after="0" w:line="240" w:lineRule="auto"/>
              <w:ind w:left="357" w:hanging="357"/>
              <w:rPr>
                <w:sz w:val="20"/>
                <w:szCs w:val="20"/>
              </w:rPr>
            </w:pPr>
            <w:r w:rsidRPr="00F42068">
              <w:rPr>
                <w:sz w:val="20"/>
                <w:szCs w:val="20"/>
              </w:rPr>
              <w:t xml:space="preserve">Decreased in five of the eight occupational groups, with the strongest fall recorded for </w:t>
            </w:r>
            <w:r w:rsidR="00F42068" w:rsidRPr="00F42068">
              <w:rPr>
                <w:sz w:val="20"/>
                <w:szCs w:val="20"/>
              </w:rPr>
              <w:t>Labourers</w:t>
            </w:r>
            <w:r w:rsidR="00AA3C08" w:rsidRPr="00F42068">
              <w:rPr>
                <w:sz w:val="20"/>
                <w:szCs w:val="20"/>
              </w:rPr>
              <w:t xml:space="preserve"> </w:t>
            </w:r>
            <w:r w:rsidRPr="00F42068">
              <w:rPr>
                <w:sz w:val="20"/>
                <w:szCs w:val="20"/>
              </w:rPr>
              <w:t xml:space="preserve">(down by </w:t>
            </w:r>
            <w:r w:rsidR="00AA3C08" w:rsidRPr="00F42068">
              <w:rPr>
                <w:sz w:val="20"/>
                <w:szCs w:val="20"/>
              </w:rPr>
              <w:t>7.</w:t>
            </w:r>
            <w:r w:rsidR="00F42068" w:rsidRPr="00F42068">
              <w:rPr>
                <w:sz w:val="20"/>
                <w:szCs w:val="20"/>
              </w:rPr>
              <w:t>4</w:t>
            </w:r>
            <w:r w:rsidRPr="00F42068">
              <w:rPr>
                <w:sz w:val="20"/>
                <w:szCs w:val="20"/>
              </w:rPr>
              <w:t xml:space="preserve">%) and the strongest rise for </w:t>
            </w:r>
            <w:r w:rsidR="00F42068" w:rsidRPr="00F42068">
              <w:rPr>
                <w:sz w:val="20"/>
                <w:szCs w:val="20"/>
              </w:rPr>
              <w:t>Technicians and Trades Workers</w:t>
            </w:r>
            <w:r w:rsidRPr="00F42068">
              <w:rPr>
                <w:sz w:val="20"/>
                <w:szCs w:val="20"/>
              </w:rPr>
              <w:t xml:space="preserve"> (up by </w:t>
            </w:r>
            <w:r w:rsidR="00F42068" w:rsidRPr="00F42068">
              <w:rPr>
                <w:sz w:val="20"/>
                <w:szCs w:val="20"/>
              </w:rPr>
              <w:t>6.6</w:t>
            </w:r>
            <w:r w:rsidRPr="00F42068">
              <w:rPr>
                <w:sz w:val="20"/>
                <w:szCs w:val="20"/>
              </w:rPr>
              <w:t>%).</w:t>
            </w:r>
          </w:p>
          <w:p w:rsidR="00930C49" w:rsidRPr="00F42068" w:rsidRDefault="00930C49" w:rsidP="00BC21FB">
            <w:pPr>
              <w:pStyle w:val="ListParagraph"/>
              <w:numPr>
                <w:ilvl w:val="0"/>
                <w:numId w:val="1"/>
              </w:numPr>
              <w:spacing w:after="0" w:line="240" w:lineRule="auto"/>
              <w:ind w:left="357" w:hanging="357"/>
              <w:rPr>
                <w:sz w:val="20"/>
                <w:szCs w:val="20"/>
              </w:rPr>
            </w:pPr>
            <w:r w:rsidRPr="00F42068">
              <w:rPr>
                <w:sz w:val="20"/>
                <w:szCs w:val="20"/>
              </w:rPr>
              <w:t xml:space="preserve">Decreased in three states and both territories, </w:t>
            </w:r>
            <w:r w:rsidR="003D18EA" w:rsidRPr="00F42068">
              <w:rPr>
                <w:sz w:val="20"/>
                <w:szCs w:val="20"/>
              </w:rPr>
              <w:t xml:space="preserve">but </w:t>
            </w:r>
            <w:r w:rsidR="00875C2B" w:rsidRPr="00F42068">
              <w:rPr>
                <w:sz w:val="20"/>
                <w:szCs w:val="20"/>
              </w:rPr>
              <w:t>increased</w:t>
            </w:r>
            <w:r w:rsidR="008A0612" w:rsidRPr="00F42068">
              <w:rPr>
                <w:sz w:val="20"/>
                <w:szCs w:val="20"/>
              </w:rPr>
              <w:t xml:space="preserve"> </w:t>
            </w:r>
            <w:r w:rsidR="00F42068" w:rsidRPr="00F42068">
              <w:rPr>
                <w:sz w:val="20"/>
                <w:szCs w:val="20"/>
              </w:rPr>
              <w:t xml:space="preserve">in </w:t>
            </w:r>
            <w:r w:rsidRPr="00F42068">
              <w:rPr>
                <w:sz w:val="20"/>
                <w:szCs w:val="20"/>
              </w:rPr>
              <w:t>New South Wales (</w:t>
            </w:r>
            <w:r w:rsidR="00F42068" w:rsidRPr="00F42068">
              <w:rPr>
                <w:sz w:val="20"/>
                <w:szCs w:val="20"/>
              </w:rPr>
              <w:t>up by 6.4</w:t>
            </w:r>
            <w:r w:rsidRPr="00F42068">
              <w:rPr>
                <w:sz w:val="20"/>
                <w:szCs w:val="20"/>
              </w:rPr>
              <w:t>%)</w:t>
            </w:r>
            <w:r w:rsidR="00F42068" w:rsidRPr="00F42068">
              <w:rPr>
                <w:sz w:val="20"/>
                <w:szCs w:val="20"/>
              </w:rPr>
              <w:t>, Victoria (1.3%) and Tasmania (0.6%)</w:t>
            </w:r>
            <w:r w:rsidRPr="00F42068">
              <w:rPr>
                <w:sz w:val="20"/>
                <w:szCs w:val="20"/>
              </w:rPr>
              <w:t xml:space="preserve">. </w:t>
            </w:r>
          </w:p>
          <w:p w:rsidR="00930C49" w:rsidRPr="00A25674" w:rsidRDefault="00930C49" w:rsidP="00BC21FB">
            <w:pPr>
              <w:pStyle w:val="Heading3"/>
              <w:spacing w:before="60" w:line="240" w:lineRule="auto"/>
              <w:contextualSpacing/>
            </w:pPr>
            <w:r w:rsidRPr="00A25674">
              <w:t>Monthly Change</w:t>
            </w:r>
          </w:p>
          <w:p w:rsidR="00930C49" w:rsidRPr="00A70DFC" w:rsidRDefault="00930C49" w:rsidP="00BC21FB">
            <w:pPr>
              <w:pStyle w:val="ListParagraph"/>
              <w:numPr>
                <w:ilvl w:val="0"/>
                <w:numId w:val="1"/>
              </w:numPr>
              <w:spacing w:after="0" w:line="240" w:lineRule="auto"/>
              <w:ind w:left="357" w:hanging="357"/>
              <w:rPr>
                <w:sz w:val="20"/>
                <w:szCs w:val="20"/>
              </w:rPr>
            </w:pPr>
            <w:r w:rsidRPr="00A70DFC">
              <w:rPr>
                <w:sz w:val="20"/>
                <w:szCs w:val="20"/>
              </w:rPr>
              <w:t xml:space="preserve">Decreased by </w:t>
            </w:r>
            <w:r w:rsidR="00A70DFC" w:rsidRPr="00A70DFC">
              <w:rPr>
                <w:sz w:val="20"/>
                <w:szCs w:val="20"/>
              </w:rPr>
              <w:t>1.3</w:t>
            </w:r>
            <w:r w:rsidRPr="00A70DFC">
              <w:rPr>
                <w:sz w:val="20"/>
                <w:szCs w:val="20"/>
              </w:rPr>
              <w:t>%.</w:t>
            </w:r>
          </w:p>
          <w:p w:rsidR="00930C49" w:rsidRPr="00A70DFC" w:rsidRDefault="00930C49" w:rsidP="00BC21FB">
            <w:pPr>
              <w:pStyle w:val="ListParagraph"/>
              <w:numPr>
                <w:ilvl w:val="0"/>
                <w:numId w:val="1"/>
              </w:numPr>
              <w:spacing w:after="0" w:line="240" w:lineRule="auto"/>
              <w:ind w:left="357" w:hanging="357"/>
              <w:rPr>
                <w:sz w:val="20"/>
                <w:szCs w:val="20"/>
              </w:rPr>
            </w:pPr>
            <w:r w:rsidRPr="00A70DFC">
              <w:rPr>
                <w:sz w:val="20"/>
                <w:szCs w:val="20"/>
              </w:rPr>
              <w:t xml:space="preserve">Decreased in </w:t>
            </w:r>
            <w:r w:rsidR="00A70DFC" w:rsidRPr="00A70DFC">
              <w:rPr>
                <w:sz w:val="20"/>
                <w:szCs w:val="20"/>
              </w:rPr>
              <w:t>seven</w:t>
            </w:r>
            <w:r w:rsidRPr="00A70DFC">
              <w:rPr>
                <w:sz w:val="20"/>
                <w:szCs w:val="20"/>
              </w:rPr>
              <w:t xml:space="preserve"> of the </w:t>
            </w:r>
            <w:r w:rsidR="00552F29" w:rsidRPr="00A70DFC">
              <w:rPr>
                <w:sz w:val="20"/>
                <w:szCs w:val="20"/>
              </w:rPr>
              <w:t>eight occupational groups</w:t>
            </w:r>
            <w:r w:rsidR="00875C2B" w:rsidRPr="00A70DFC">
              <w:rPr>
                <w:sz w:val="20"/>
                <w:szCs w:val="20"/>
              </w:rPr>
              <w:t>.</w:t>
            </w:r>
          </w:p>
          <w:p w:rsidR="00875C2B" w:rsidRPr="00F42068" w:rsidRDefault="00930C49" w:rsidP="00BC21FB">
            <w:pPr>
              <w:pStyle w:val="ListParagraph"/>
              <w:numPr>
                <w:ilvl w:val="0"/>
                <w:numId w:val="1"/>
              </w:numPr>
              <w:spacing w:after="0" w:line="240" w:lineRule="auto"/>
              <w:ind w:left="357" w:hanging="357"/>
              <w:rPr>
                <w:sz w:val="20"/>
                <w:szCs w:val="20"/>
              </w:rPr>
            </w:pPr>
            <w:r w:rsidRPr="00F42068">
              <w:rPr>
                <w:sz w:val="20"/>
                <w:szCs w:val="20"/>
              </w:rPr>
              <w:t xml:space="preserve">Decreased in </w:t>
            </w:r>
            <w:r w:rsidR="004B645C" w:rsidRPr="00F42068">
              <w:rPr>
                <w:sz w:val="20"/>
                <w:szCs w:val="20"/>
              </w:rPr>
              <w:t>five states</w:t>
            </w:r>
            <w:r w:rsidR="00F42068" w:rsidRPr="00F42068">
              <w:rPr>
                <w:sz w:val="20"/>
                <w:szCs w:val="20"/>
              </w:rPr>
              <w:t xml:space="preserve"> and the Australian Capital Territory, but increased in New South Wales (up by 0.6%) and the Northern Territory (0.5%).</w:t>
            </w:r>
          </w:p>
          <w:p w:rsidR="00930C49" w:rsidRPr="005F181C" w:rsidRDefault="00930C49" w:rsidP="00A70DFC">
            <w:pPr>
              <w:pStyle w:val="ListParagraph"/>
              <w:spacing w:before="120" w:after="0" w:line="240" w:lineRule="auto"/>
              <w:ind w:left="0"/>
              <w:contextualSpacing w:val="0"/>
              <w:rPr>
                <w:b/>
                <w:sz w:val="20"/>
                <w:szCs w:val="20"/>
                <w:highlight w:val="yellow"/>
              </w:rPr>
            </w:pPr>
            <w:r w:rsidRPr="00A70DFC">
              <w:rPr>
                <w:b/>
              </w:rPr>
              <w:t>(1</w:t>
            </w:r>
            <w:r w:rsidR="00A70DFC" w:rsidRPr="00A70DFC">
              <w:rPr>
                <w:b/>
              </w:rPr>
              <w:t>66</w:t>
            </w:r>
            <w:r w:rsidRPr="00A70DFC">
              <w:rPr>
                <w:b/>
              </w:rPr>
              <w:t>,</w:t>
            </w:r>
            <w:r w:rsidR="00A70DFC" w:rsidRPr="00A70DFC">
              <w:rPr>
                <w:b/>
              </w:rPr>
              <w:t>0</w:t>
            </w:r>
            <w:r w:rsidRPr="00A70DFC">
              <w:rPr>
                <w:b/>
              </w:rPr>
              <w:t>00 vacancies)</w:t>
            </w:r>
          </w:p>
        </w:tc>
        <w:tc>
          <w:tcPr>
            <w:tcW w:w="5069" w:type="dxa"/>
            <w:shd w:val="clear" w:color="auto" w:fill="auto"/>
          </w:tcPr>
          <w:p w:rsidR="00930C49" w:rsidRPr="00A25674" w:rsidRDefault="00930C49" w:rsidP="00BC21FB">
            <w:pPr>
              <w:pStyle w:val="Heading2"/>
              <w:spacing w:before="0" w:line="240" w:lineRule="auto"/>
              <w:contextualSpacing/>
              <w:rPr>
                <w:color w:val="00746B"/>
              </w:rPr>
            </w:pPr>
            <w:r w:rsidRPr="00A25674">
              <w:rPr>
                <w:color w:val="00746B"/>
              </w:rPr>
              <w:t>Seasonally Adjusted Summary</w:t>
            </w:r>
          </w:p>
          <w:p w:rsidR="00930C49" w:rsidRPr="00A25674" w:rsidRDefault="00930C49" w:rsidP="00BC21FB">
            <w:pPr>
              <w:pStyle w:val="Heading3"/>
              <w:spacing w:before="60" w:line="240" w:lineRule="auto"/>
              <w:contextualSpacing/>
            </w:pPr>
            <w:r w:rsidRPr="00A25674">
              <w:t>Annual Change</w:t>
            </w:r>
          </w:p>
          <w:p w:rsidR="00930C49" w:rsidRPr="00A70DFC" w:rsidRDefault="00930C49" w:rsidP="00BC21FB">
            <w:pPr>
              <w:pStyle w:val="ListParagraph"/>
              <w:numPr>
                <w:ilvl w:val="0"/>
                <w:numId w:val="1"/>
              </w:numPr>
              <w:spacing w:after="0" w:line="240" w:lineRule="auto"/>
              <w:ind w:left="357" w:hanging="357"/>
              <w:rPr>
                <w:sz w:val="20"/>
                <w:szCs w:val="20"/>
              </w:rPr>
            </w:pPr>
            <w:r w:rsidRPr="00A70DFC">
              <w:rPr>
                <w:sz w:val="20"/>
                <w:szCs w:val="20"/>
              </w:rPr>
              <w:t xml:space="preserve">Decreased by </w:t>
            </w:r>
            <w:r w:rsidR="00A70DFC" w:rsidRPr="00A70DFC">
              <w:rPr>
                <w:sz w:val="20"/>
                <w:szCs w:val="20"/>
              </w:rPr>
              <w:t>3</w:t>
            </w:r>
            <w:r w:rsidR="004B645C" w:rsidRPr="00A70DFC">
              <w:rPr>
                <w:sz w:val="20"/>
                <w:szCs w:val="20"/>
              </w:rPr>
              <w:t>.</w:t>
            </w:r>
            <w:r w:rsidR="00A70DFC" w:rsidRPr="00A70DFC">
              <w:rPr>
                <w:sz w:val="20"/>
                <w:szCs w:val="20"/>
              </w:rPr>
              <w:t>4</w:t>
            </w:r>
            <w:r w:rsidRPr="00A70DFC">
              <w:rPr>
                <w:sz w:val="20"/>
                <w:szCs w:val="20"/>
              </w:rPr>
              <w:t xml:space="preserve">% to </w:t>
            </w:r>
            <w:r w:rsidR="00A70DFC" w:rsidRPr="00A70DFC">
              <w:rPr>
                <w:sz w:val="20"/>
                <w:szCs w:val="20"/>
              </w:rPr>
              <w:t>58.0</w:t>
            </w:r>
            <w:r w:rsidRPr="00A70DFC">
              <w:rPr>
                <w:sz w:val="20"/>
                <w:szCs w:val="20"/>
              </w:rPr>
              <w:t xml:space="preserve"> (Jan 2006 = 100).</w:t>
            </w:r>
          </w:p>
          <w:p w:rsidR="00930C49" w:rsidRPr="00F42068" w:rsidRDefault="00930C49" w:rsidP="00BC21FB">
            <w:pPr>
              <w:pStyle w:val="ListParagraph"/>
              <w:numPr>
                <w:ilvl w:val="0"/>
                <w:numId w:val="1"/>
              </w:numPr>
              <w:spacing w:after="0" w:line="240" w:lineRule="auto"/>
              <w:ind w:left="357" w:hanging="357"/>
              <w:rPr>
                <w:sz w:val="20"/>
                <w:szCs w:val="20"/>
              </w:rPr>
            </w:pPr>
            <w:r w:rsidRPr="00F42068">
              <w:rPr>
                <w:sz w:val="20"/>
                <w:szCs w:val="20"/>
              </w:rPr>
              <w:t>Decreased in</w:t>
            </w:r>
            <w:r w:rsidR="008A0612" w:rsidRPr="00F42068">
              <w:rPr>
                <w:sz w:val="20"/>
                <w:szCs w:val="20"/>
              </w:rPr>
              <w:t xml:space="preserve"> five</w:t>
            </w:r>
            <w:r w:rsidRPr="00F42068">
              <w:rPr>
                <w:sz w:val="20"/>
                <w:szCs w:val="20"/>
              </w:rPr>
              <w:t xml:space="preserve"> of the eight occupational groups, with the strongest fall recorded </w:t>
            </w:r>
            <w:r w:rsidR="003D18EA" w:rsidRPr="00F42068">
              <w:rPr>
                <w:sz w:val="20"/>
                <w:szCs w:val="20"/>
              </w:rPr>
              <w:t xml:space="preserve">for </w:t>
            </w:r>
            <w:r w:rsidR="00F42068" w:rsidRPr="00F42068">
              <w:rPr>
                <w:sz w:val="20"/>
                <w:szCs w:val="20"/>
              </w:rPr>
              <w:t>Labourers (down by 13.6%) and Machinery Operators and Drivers (9.0%)</w:t>
            </w:r>
            <w:r w:rsidR="008A0612" w:rsidRPr="00F42068">
              <w:rPr>
                <w:sz w:val="20"/>
                <w:szCs w:val="20"/>
              </w:rPr>
              <w:t>.</w:t>
            </w:r>
          </w:p>
          <w:p w:rsidR="00930C49" w:rsidRPr="00F42068" w:rsidRDefault="00930C49" w:rsidP="00BC21FB">
            <w:pPr>
              <w:pStyle w:val="ListParagraph"/>
              <w:numPr>
                <w:ilvl w:val="0"/>
                <w:numId w:val="1"/>
              </w:numPr>
              <w:spacing w:after="0" w:line="240" w:lineRule="auto"/>
              <w:ind w:left="357" w:hanging="357"/>
              <w:rPr>
                <w:sz w:val="20"/>
                <w:szCs w:val="20"/>
              </w:rPr>
            </w:pPr>
            <w:r w:rsidRPr="00F42068">
              <w:rPr>
                <w:sz w:val="20"/>
                <w:szCs w:val="20"/>
              </w:rPr>
              <w:t xml:space="preserve">Decreased in </w:t>
            </w:r>
            <w:r w:rsidR="00F42068" w:rsidRPr="00F42068">
              <w:rPr>
                <w:sz w:val="20"/>
                <w:szCs w:val="20"/>
              </w:rPr>
              <w:t>four</w:t>
            </w:r>
            <w:r w:rsidRPr="00F42068">
              <w:rPr>
                <w:sz w:val="20"/>
                <w:szCs w:val="20"/>
              </w:rPr>
              <w:t xml:space="preserve"> states and both territories, </w:t>
            </w:r>
            <w:r w:rsidR="003D18EA" w:rsidRPr="00F42068">
              <w:rPr>
                <w:sz w:val="20"/>
                <w:szCs w:val="20"/>
              </w:rPr>
              <w:t xml:space="preserve">but </w:t>
            </w:r>
            <w:r w:rsidR="00875C2B" w:rsidRPr="00F42068">
              <w:rPr>
                <w:sz w:val="20"/>
                <w:szCs w:val="20"/>
              </w:rPr>
              <w:t>increased</w:t>
            </w:r>
            <w:r w:rsidRPr="00F42068">
              <w:rPr>
                <w:sz w:val="20"/>
                <w:szCs w:val="20"/>
              </w:rPr>
              <w:t xml:space="preserve"> in </w:t>
            </w:r>
            <w:r w:rsidR="008A0612" w:rsidRPr="00F42068">
              <w:rPr>
                <w:sz w:val="20"/>
                <w:szCs w:val="20"/>
              </w:rPr>
              <w:t>New South Wales (</w:t>
            </w:r>
            <w:r w:rsidR="00F42068" w:rsidRPr="00F42068">
              <w:rPr>
                <w:sz w:val="20"/>
                <w:szCs w:val="20"/>
              </w:rPr>
              <w:t>up by 6.3</w:t>
            </w:r>
            <w:r w:rsidR="008A0612" w:rsidRPr="00F42068">
              <w:rPr>
                <w:sz w:val="20"/>
                <w:szCs w:val="20"/>
              </w:rPr>
              <w:t>%)</w:t>
            </w:r>
            <w:r w:rsidR="00F42068" w:rsidRPr="00F42068">
              <w:rPr>
                <w:sz w:val="20"/>
                <w:szCs w:val="20"/>
              </w:rPr>
              <w:t xml:space="preserve"> and Tasmania (2.3%)</w:t>
            </w:r>
            <w:r w:rsidR="00CE0E64">
              <w:rPr>
                <w:sz w:val="20"/>
                <w:szCs w:val="20"/>
              </w:rPr>
              <w:t>.</w:t>
            </w:r>
          </w:p>
          <w:p w:rsidR="00930C49" w:rsidRPr="00A25674" w:rsidRDefault="00930C49" w:rsidP="00BC21FB">
            <w:pPr>
              <w:pStyle w:val="Heading3"/>
              <w:spacing w:before="60" w:line="240" w:lineRule="auto"/>
              <w:contextualSpacing/>
            </w:pPr>
            <w:r w:rsidRPr="00A25674">
              <w:t>Monthly Change</w:t>
            </w:r>
          </w:p>
          <w:p w:rsidR="00930C49" w:rsidRPr="00A70DFC" w:rsidRDefault="00A70DFC" w:rsidP="00BC21FB">
            <w:pPr>
              <w:pStyle w:val="ListParagraph"/>
              <w:numPr>
                <w:ilvl w:val="0"/>
                <w:numId w:val="1"/>
              </w:numPr>
              <w:spacing w:after="0" w:line="240" w:lineRule="auto"/>
              <w:ind w:left="357" w:hanging="357"/>
              <w:rPr>
                <w:sz w:val="20"/>
                <w:szCs w:val="20"/>
              </w:rPr>
            </w:pPr>
            <w:r w:rsidRPr="00A70DFC">
              <w:rPr>
                <w:sz w:val="20"/>
                <w:szCs w:val="20"/>
              </w:rPr>
              <w:t>De</w:t>
            </w:r>
            <w:r w:rsidR="004B645C" w:rsidRPr="00A70DFC">
              <w:rPr>
                <w:sz w:val="20"/>
                <w:szCs w:val="20"/>
              </w:rPr>
              <w:t xml:space="preserve">creased by </w:t>
            </w:r>
            <w:r w:rsidRPr="00A70DFC">
              <w:rPr>
                <w:sz w:val="20"/>
                <w:szCs w:val="20"/>
              </w:rPr>
              <w:t>3</w:t>
            </w:r>
            <w:r w:rsidR="004B645C" w:rsidRPr="00A70DFC">
              <w:rPr>
                <w:sz w:val="20"/>
                <w:szCs w:val="20"/>
              </w:rPr>
              <w:t>.</w:t>
            </w:r>
            <w:r w:rsidRPr="00A70DFC">
              <w:rPr>
                <w:sz w:val="20"/>
                <w:szCs w:val="20"/>
              </w:rPr>
              <w:t>6</w:t>
            </w:r>
            <w:r w:rsidR="004B645C" w:rsidRPr="00A70DFC">
              <w:rPr>
                <w:sz w:val="20"/>
                <w:szCs w:val="20"/>
              </w:rPr>
              <w:t>%.</w:t>
            </w:r>
          </w:p>
          <w:p w:rsidR="00930C49" w:rsidRPr="00A70DFC" w:rsidRDefault="00930C49" w:rsidP="00BC21FB">
            <w:pPr>
              <w:pStyle w:val="ListParagraph"/>
              <w:numPr>
                <w:ilvl w:val="0"/>
                <w:numId w:val="1"/>
              </w:numPr>
              <w:spacing w:after="0" w:line="240" w:lineRule="auto"/>
              <w:ind w:left="357" w:hanging="357"/>
              <w:rPr>
                <w:sz w:val="20"/>
                <w:szCs w:val="20"/>
              </w:rPr>
            </w:pPr>
            <w:r w:rsidRPr="00A70DFC">
              <w:rPr>
                <w:sz w:val="20"/>
                <w:szCs w:val="20"/>
              </w:rPr>
              <w:t xml:space="preserve">Declined in </w:t>
            </w:r>
            <w:r w:rsidR="00A70DFC" w:rsidRPr="00A70DFC">
              <w:rPr>
                <w:sz w:val="20"/>
                <w:szCs w:val="20"/>
              </w:rPr>
              <w:t>all</w:t>
            </w:r>
            <w:r w:rsidR="00AA3C08" w:rsidRPr="00A70DFC">
              <w:rPr>
                <w:sz w:val="20"/>
                <w:szCs w:val="20"/>
              </w:rPr>
              <w:t xml:space="preserve"> of the</w:t>
            </w:r>
            <w:r w:rsidRPr="00A70DFC">
              <w:rPr>
                <w:sz w:val="20"/>
                <w:szCs w:val="20"/>
              </w:rPr>
              <w:t xml:space="preserve"> </w:t>
            </w:r>
            <w:r w:rsidR="00ED5A36" w:rsidRPr="00A70DFC">
              <w:rPr>
                <w:sz w:val="20"/>
                <w:szCs w:val="20"/>
              </w:rPr>
              <w:t xml:space="preserve">eight </w:t>
            </w:r>
            <w:r w:rsidRPr="00A70DFC">
              <w:rPr>
                <w:sz w:val="20"/>
                <w:szCs w:val="20"/>
              </w:rPr>
              <w:t>occupati</w:t>
            </w:r>
            <w:r w:rsidR="00552F29" w:rsidRPr="00A70DFC">
              <w:rPr>
                <w:sz w:val="20"/>
                <w:szCs w:val="20"/>
              </w:rPr>
              <w:t>onal groups</w:t>
            </w:r>
            <w:r w:rsidR="00875C2B" w:rsidRPr="00A70DFC">
              <w:rPr>
                <w:sz w:val="20"/>
                <w:szCs w:val="20"/>
              </w:rPr>
              <w:t>.</w:t>
            </w:r>
          </w:p>
          <w:p w:rsidR="00930C49" w:rsidRPr="00F42068" w:rsidRDefault="00875C2B" w:rsidP="00F42068">
            <w:pPr>
              <w:pStyle w:val="ListParagraph"/>
              <w:numPr>
                <w:ilvl w:val="0"/>
                <w:numId w:val="1"/>
              </w:numPr>
              <w:spacing w:after="0" w:line="240" w:lineRule="auto"/>
              <w:ind w:left="357" w:hanging="357"/>
              <w:rPr>
                <w:sz w:val="20"/>
                <w:szCs w:val="20"/>
              </w:rPr>
            </w:pPr>
            <w:r w:rsidRPr="00F42068">
              <w:rPr>
                <w:sz w:val="20"/>
                <w:szCs w:val="20"/>
              </w:rPr>
              <w:t xml:space="preserve">Decreased in </w:t>
            </w:r>
            <w:r w:rsidR="00F42068" w:rsidRPr="00F42068">
              <w:rPr>
                <w:sz w:val="20"/>
                <w:szCs w:val="20"/>
              </w:rPr>
              <w:t>all states and both territories</w:t>
            </w:r>
            <w:r w:rsidR="00930C49" w:rsidRPr="00F42068">
              <w:rPr>
                <w:sz w:val="20"/>
                <w:szCs w:val="20"/>
              </w:rPr>
              <w:t>,</w:t>
            </w:r>
            <w:r w:rsidR="00D415EE" w:rsidRPr="00F42068">
              <w:rPr>
                <w:sz w:val="20"/>
                <w:szCs w:val="20"/>
              </w:rPr>
              <w:t xml:space="preserve"> with the strongest fall</w:t>
            </w:r>
            <w:r w:rsidR="00F42068" w:rsidRPr="00F42068">
              <w:rPr>
                <w:sz w:val="20"/>
                <w:szCs w:val="20"/>
              </w:rPr>
              <w:t>s</w:t>
            </w:r>
            <w:r w:rsidR="00D415EE" w:rsidRPr="00F42068">
              <w:rPr>
                <w:sz w:val="20"/>
                <w:szCs w:val="20"/>
              </w:rPr>
              <w:t xml:space="preserve"> in</w:t>
            </w:r>
            <w:r w:rsidR="00930C49" w:rsidRPr="00F42068">
              <w:rPr>
                <w:sz w:val="20"/>
                <w:szCs w:val="20"/>
              </w:rPr>
              <w:t xml:space="preserve"> </w:t>
            </w:r>
            <w:r w:rsidR="004B645C" w:rsidRPr="00F42068">
              <w:rPr>
                <w:sz w:val="20"/>
                <w:szCs w:val="20"/>
              </w:rPr>
              <w:t>Western Australia</w:t>
            </w:r>
            <w:r w:rsidR="00930C49" w:rsidRPr="00F42068">
              <w:rPr>
                <w:sz w:val="20"/>
                <w:szCs w:val="20"/>
              </w:rPr>
              <w:t xml:space="preserve"> (down by </w:t>
            </w:r>
            <w:r w:rsidR="00F42068" w:rsidRPr="00F42068">
              <w:rPr>
                <w:sz w:val="20"/>
                <w:szCs w:val="20"/>
              </w:rPr>
              <w:t>8.7%)</w:t>
            </w:r>
            <w:r w:rsidR="004B645C" w:rsidRPr="00F42068">
              <w:rPr>
                <w:sz w:val="20"/>
                <w:szCs w:val="20"/>
              </w:rPr>
              <w:t xml:space="preserve"> and </w:t>
            </w:r>
            <w:r w:rsidR="00F42068" w:rsidRPr="00F42068">
              <w:rPr>
                <w:sz w:val="20"/>
                <w:szCs w:val="20"/>
              </w:rPr>
              <w:t>Tasmania</w:t>
            </w:r>
            <w:r w:rsidR="004B645C" w:rsidRPr="00F42068">
              <w:rPr>
                <w:sz w:val="20"/>
                <w:szCs w:val="20"/>
              </w:rPr>
              <w:t xml:space="preserve"> (</w:t>
            </w:r>
            <w:r w:rsidR="00F42068" w:rsidRPr="00F42068">
              <w:rPr>
                <w:sz w:val="20"/>
                <w:szCs w:val="20"/>
              </w:rPr>
              <w:t>8.0</w:t>
            </w:r>
            <w:r w:rsidR="004B645C" w:rsidRPr="00F42068">
              <w:rPr>
                <w:sz w:val="20"/>
                <w:szCs w:val="20"/>
              </w:rPr>
              <w:t>%)</w:t>
            </w:r>
            <w:r w:rsidR="00865842" w:rsidRPr="00F42068">
              <w:rPr>
                <w:sz w:val="20"/>
                <w:szCs w:val="20"/>
              </w:rPr>
              <w:t>.</w:t>
            </w:r>
          </w:p>
          <w:p w:rsidR="00930C49" w:rsidRPr="005F181C" w:rsidRDefault="004B645C" w:rsidP="00A70DFC">
            <w:pPr>
              <w:pStyle w:val="ListParagraph"/>
              <w:spacing w:before="120" w:after="0" w:line="240" w:lineRule="auto"/>
              <w:ind w:left="0"/>
              <w:contextualSpacing w:val="0"/>
              <w:rPr>
                <w:b/>
                <w:highlight w:val="yellow"/>
              </w:rPr>
            </w:pPr>
            <w:r w:rsidRPr="00A70DFC">
              <w:rPr>
                <w:b/>
              </w:rPr>
              <w:t>(16</w:t>
            </w:r>
            <w:r w:rsidR="00A70DFC" w:rsidRPr="00A70DFC">
              <w:rPr>
                <w:b/>
              </w:rPr>
              <w:t>1</w:t>
            </w:r>
            <w:r w:rsidRPr="00A70DFC">
              <w:rPr>
                <w:b/>
              </w:rPr>
              <w:t>,</w:t>
            </w:r>
            <w:r w:rsidR="00A70DFC" w:rsidRPr="00A70DFC">
              <w:rPr>
                <w:b/>
              </w:rPr>
              <w:t>8</w:t>
            </w:r>
            <w:r w:rsidR="00930C49" w:rsidRPr="00A70DFC">
              <w:rPr>
                <w:b/>
              </w:rPr>
              <w:t>00 vacancies)</w:t>
            </w:r>
          </w:p>
        </w:tc>
      </w:tr>
    </w:tbl>
    <w:p w:rsidR="004B645C" w:rsidRPr="00A70DFC" w:rsidRDefault="004B645C" w:rsidP="004B645C">
      <w:pPr>
        <w:spacing w:after="120" w:line="240" w:lineRule="auto"/>
        <w:jc w:val="both"/>
        <w:rPr>
          <w:rFonts w:ascii="Calibri" w:hAnsi="Calibri" w:cs="Calibri"/>
          <w:shd w:val="clear" w:color="auto" w:fill="FFFFFF"/>
          <w:lang w:eastAsia="en-AU"/>
        </w:rPr>
      </w:pPr>
      <w:r w:rsidRPr="00A70DFC">
        <w:t xml:space="preserve">Over the year to </w:t>
      </w:r>
      <w:r w:rsidR="00A70DFC" w:rsidRPr="00A70DFC">
        <w:t xml:space="preserve">May </w:t>
      </w:r>
      <w:r w:rsidRPr="00A70DFC">
        <w:t>2014, the number of online vacancies increased in 2</w:t>
      </w:r>
      <w:r w:rsidR="00887ECD" w:rsidRPr="00A70DFC">
        <w:t>2</w:t>
      </w:r>
      <w:r w:rsidRPr="00A70DFC">
        <w:t xml:space="preserve"> of the 38 IVI regions. </w:t>
      </w:r>
      <w:r w:rsidR="00BC21FB" w:rsidRPr="00A70DFC">
        <w:rPr>
          <w:rFonts w:ascii="Calibri" w:hAnsi="Calibri" w:cs="Calibri"/>
          <w:shd w:val="clear" w:color="auto" w:fill="FFFFFF"/>
          <w:lang w:eastAsia="en-AU"/>
        </w:rPr>
        <w:t xml:space="preserve">In line with the shift in the distribution of vacancies towards the non-Mining states over the past year, the strongest increases were recorded </w:t>
      </w:r>
      <w:r w:rsidR="00887ECD" w:rsidRPr="00A70DFC">
        <w:t xml:space="preserve">in Launceston and Northeast Tasmania (up by 33.7%, albeit from </w:t>
      </w:r>
      <w:r w:rsidR="00B22156">
        <w:t>a very low base) and Gosford &amp;</w:t>
      </w:r>
      <w:r w:rsidR="00887ECD" w:rsidRPr="00A70DFC">
        <w:t xml:space="preserve"> Central Coast NSW (19.3%), while the strongest falls were in Outback Queensland (</w:t>
      </w:r>
      <w:r w:rsidR="00346893" w:rsidRPr="00A70DFC">
        <w:t xml:space="preserve">down by </w:t>
      </w:r>
      <w:r w:rsidR="00887ECD" w:rsidRPr="00A70DFC">
        <w:t>29.7%) and Regional Northern Territory (26.7%).</w:t>
      </w:r>
    </w:p>
    <w:p w:rsidR="00930C49" w:rsidRPr="00A25674" w:rsidRDefault="00930C49" w:rsidP="00930C49">
      <w:pPr>
        <w:pStyle w:val="Heading3"/>
        <w:spacing w:before="180" w:line="240" w:lineRule="auto"/>
        <w:rPr>
          <w:color w:val="00746B"/>
        </w:rPr>
      </w:pPr>
      <w:r w:rsidRPr="00A70DFC">
        <w:rPr>
          <w:color w:val="00746B"/>
        </w:rPr>
        <w:t>Internet Vacancy Index and Skilled Internet Vacancy Index (January 2006 = 100)</w:t>
      </w:r>
    </w:p>
    <w:p w:rsidR="00930C49" w:rsidRPr="005F181C" w:rsidRDefault="00A70DFC" w:rsidP="00930C49">
      <w:pPr>
        <w:spacing w:after="0" w:line="240" w:lineRule="auto"/>
        <w:jc w:val="center"/>
        <w:rPr>
          <w:highlight w:val="yellow"/>
        </w:rPr>
      </w:pPr>
      <w:r w:rsidRPr="00A70DFC">
        <w:rPr>
          <w:noProof/>
          <w:lang w:eastAsia="en-AU"/>
        </w:rPr>
        <w:drawing>
          <wp:inline distT="0" distB="0" distL="0" distR="0" wp14:anchorId="06398017" wp14:editId="66F398A4">
            <wp:extent cx="4784651" cy="3096448"/>
            <wp:effectExtent l="0" t="0" r="0" b="8890"/>
            <wp:docPr id="4" name="Picture 4" descr="This is a graphic representation of the Interenet Vacancy Index in seasonally adjusted and trend terms, and then Skilled Interent Vacancy Index (in trend terms), indexed to January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1882" b="2407"/>
                    <a:stretch/>
                  </pic:blipFill>
                  <pic:spPr bwMode="auto">
                    <a:xfrm>
                      <a:off x="0" y="0"/>
                      <a:ext cx="4789555" cy="3099622"/>
                    </a:xfrm>
                    <a:prstGeom prst="rect">
                      <a:avLst/>
                    </a:prstGeom>
                    <a:noFill/>
                    <a:ln>
                      <a:noFill/>
                    </a:ln>
                    <a:extLst>
                      <a:ext uri="{53640926-AAD7-44D8-BBD7-CCE9431645EC}">
                        <a14:shadowObscured xmlns:a14="http://schemas.microsoft.com/office/drawing/2010/main"/>
                      </a:ext>
                    </a:extLst>
                  </pic:spPr>
                </pic:pic>
              </a:graphicData>
            </a:graphic>
          </wp:inline>
        </w:drawing>
      </w:r>
    </w:p>
    <w:p w:rsidR="00930C49" w:rsidRPr="00A25674" w:rsidRDefault="00930C49" w:rsidP="00930C49">
      <w:pPr>
        <w:pStyle w:val="Heading2"/>
        <w:rPr>
          <w:color w:val="00746B"/>
        </w:rPr>
      </w:pPr>
      <w:r w:rsidRPr="00A25674">
        <w:rPr>
          <w:color w:val="00746B"/>
        </w:rPr>
        <w:lastRenderedPageBreak/>
        <w:t>Internet Vacancy Index – Trend Series</w:t>
      </w:r>
    </w:p>
    <w:p w:rsidR="00930C49" w:rsidRPr="00714A94" w:rsidRDefault="00930C49" w:rsidP="00930C49">
      <w:pPr>
        <w:spacing w:after="120" w:line="240" w:lineRule="auto"/>
        <w:jc w:val="both"/>
      </w:pPr>
      <w:r w:rsidRPr="00714A94">
        <w:t xml:space="preserve">In trend terms, the IVI decreased by </w:t>
      </w:r>
      <w:r w:rsidR="00714A94" w:rsidRPr="00714A94">
        <w:t>1.3</w:t>
      </w:r>
      <w:r w:rsidRPr="00714A94">
        <w:t xml:space="preserve">% in </w:t>
      </w:r>
      <w:r w:rsidR="00714A94" w:rsidRPr="00714A94">
        <w:t>May</w:t>
      </w:r>
      <w:r w:rsidRPr="00714A94">
        <w:t xml:space="preserve"> 2014. Over the month, vacancies declin</w:t>
      </w:r>
      <w:r w:rsidR="00945A99" w:rsidRPr="00714A94">
        <w:t>ed</w:t>
      </w:r>
      <w:r w:rsidRPr="00714A94">
        <w:t xml:space="preserve"> in f</w:t>
      </w:r>
      <w:r w:rsidR="00945A99" w:rsidRPr="00714A94">
        <w:t>ive</w:t>
      </w:r>
      <w:r w:rsidRPr="00714A94">
        <w:t xml:space="preserve"> states</w:t>
      </w:r>
      <w:r w:rsidR="00714A94" w:rsidRPr="00714A94">
        <w:t xml:space="preserve"> and the Australian Capital Territory</w:t>
      </w:r>
      <w:r w:rsidRPr="00714A94">
        <w:t>, and</w:t>
      </w:r>
      <w:r w:rsidR="00D80EB0">
        <w:t xml:space="preserve"> in</w:t>
      </w:r>
      <w:r w:rsidRPr="00714A94">
        <w:t xml:space="preserve"> </w:t>
      </w:r>
      <w:r w:rsidR="00346893">
        <w:t>seven</w:t>
      </w:r>
      <w:r w:rsidRPr="00714A94">
        <w:t xml:space="preserve"> of the eight occupational groups.</w:t>
      </w:r>
    </w:p>
    <w:p w:rsidR="00930C49" w:rsidRPr="00714A94" w:rsidRDefault="00930C49" w:rsidP="003B5B80">
      <w:pPr>
        <w:spacing w:after="120" w:line="240" w:lineRule="auto"/>
        <w:jc w:val="both"/>
      </w:pPr>
      <w:r w:rsidRPr="00714A94">
        <w:t xml:space="preserve">Over the year to </w:t>
      </w:r>
      <w:r w:rsidR="00714A94" w:rsidRPr="00714A94">
        <w:t>May</w:t>
      </w:r>
      <w:r w:rsidRPr="00714A94">
        <w:t xml:space="preserve"> 2014, vacancies declined by </w:t>
      </w:r>
      <w:r w:rsidR="00714A94" w:rsidRPr="00714A94">
        <w:t>1.8</w:t>
      </w:r>
      <w:r w:rsidRPr="00714A94">
        <w:t xml:space="preserve">% in trend terms. The IVI declined in three states and both territories, with the strongest fall in Western Australia (down by </w:t>
      </w:r>
      <w:r w:rsidR="00714A94" w:rsidRPr="00714A94">
        <w:t>14.6</w:t>
      </w:r>
      <w:r w:rsidRPr="00714A94">
        <w:t xml:space="preserve">%) and the strongest rise in </w:t>
      </w:r>
      <w:r w:rsidR="00714A94" w:rsidRPr="00714A94">
        <w:t>New South Wales</w:t>
      </w:r>
      <w:r w:rsidRPr="00714A94">
        <w:t xml:space="preserve"> (up by </w:t>
      </w:r>
      <w:r w:rsidR="00714A94" w:rsidRPr="00714A94">
        <w:t>6.4</w:t>
      </w:r>
      <w:r w:rsidRPr="00714A94">
        <w:t xml:space="preserve">%). Vacancies also fell across five of the eight occupational groups, with the strongest falls recorded for </w:t>
      </w:r>
      <w:r w:rsidR="00945A99" w:rsidRPr="00714A94">
        <w:t>Labourers (</w:t>
      </w:r>
      <w:r w:rsidR="00714A94" w:rsidRPr="00714A94">
        <w:t>down by 7.4</w:t>
      </w:r>
      <w:r w:rsidR="00945A99" w:rsidRPr="00714A94">
        <w:t>%)</w:t>
      </w:r>
      <w:r w:rsidR="00714A94" w:rsidRPr="00714A94">
        <w:t xml:space="preserve"> and Machinery Opera</w:t>
      </w:r>
      <w:r w:rsidR="00C97CA9">
        <w:t>tors and Drivers (5.8%)</w:t>
      </w:r>
      <w:r w:rsidR="00B22156">
        <w:t>. T</w:t>
      </w:r>
      <w:r w:rsidRPr="00714A94">
        <w:t xml:space="preserve">he strongest increase was recorded for </w:t>
      </w:r>
      <w:r w:rsidR="00714A94" w:rsidRPr="00714A94">
        <w:t>Technicians and Trades Workers (up by 6.6%)</w:t>
      </w:r>
      <w:r w:rsidRPr="00714A94">
        <w:t>. Around 1</w:t>
      </w:r>
      <w:r w:rsidR="00714A94" w:rsidRPr="00714A94">
        <w:t>66</w:t>
      </w:r>
      <w:r w:rsidRPr="00714A94">
        <w:t>,</w:t>
      </w:r>
      <w:r w:rsidR="00714A94" w:rsidRPr="00714A94">
        <w:t>0</w:t>
      </w:r>
      <w:r w:rsidRPr="00714A94">
        <w:t xml:space="preserve">00 newly lodged vacancies were advertised during </w:t>
      </w:r>
      <w:r w:rsidR="00714A94" w:rsidRPr="00714A94">
        <w:t>May</w:t>
      </w:r>
      <w:r w:rsidRPr="00714A94">
        <w:t>.</w:t>
      </w:r>
    </w:p>
    <w:tbl>
      <w:tblPr>
        <w:tblpPr w:leftFromText="180" w:rightFromText="180" w:vertAnchor="text" w:horzAnchor="margin" w:tblpXSpec="center" w:tblpY="3"/>
        <w:tblW w:w="8380" w:type="dxa"/>
        <w:tblLook w:val="04E0" w:firstRow="1" w:lastRow="1" w:firstColumn="1" w:lastColumn="0" w:noHBand="0" w:noVBand="1"/>
      </w:tblPr>
      <w:tblGrid>
        <w:gridCol w:w="3900"/>
        <w:gridCol w:w="1120"/>
        <w:gridCol w:w="1120"/>
        <w:gridCol w:w="1120"/>
        <w:gridCol w:w="1120"/>
      </w:tblGrid>
      <w:tr w:rsidR="00930C49" w:rsidRPr="005F181C" w:rsidTr="007F669C">
        <w:trPr>
          <w:trHeight w:val="397"/>
        </w:trPr>
        <w:tc>
          <w:tcPr>
            <w:tcW w:w="3900" w:type="dxa"/>
            <w:tcBorders>
              <w:top w:val="nil"/>
              <w:left w:val="single" w:sz="4" w:space="0" w:color="auto"/>
              <w:bottom w:val="single" w:sz="4" w:space="0" w:color="auto"/>
              <w:right w:val="nil"/>
            </w:tcBorders>
            <w:shd w:val="clear" w:color="000000" w:fill="0F243E"/>
            <w:noWrap/>
            <w:vAlign w:val="center"/>
            <w:hideMark/>
          </w:tcPr>
          <w:p w:rsidR="00930C49" w:rsidRPr="00A25674" w:rsidRDefault="00930C49" w:rsidP="007F669C">
            <w:pPr>
              <w:autoSpaceDE w:val="0"/>
              <w:autoSpaceDN w:val="0"/>
              <w:adjustRightInd w:val="0"/>
              <w:spacing w:after="0" w:line="240" w:lineRule="auto"/>
              <w:jc w:val="center"/>
              <w:rPr>
                <w:rFonts w:cs="Calibri"/>
                <w:b/>
                <w:bCs/>
                <w:color w:val="FFFFFF"/>
                <w:sz w:val="18"/>
                <w:szCs w:val="18"/>
                <w:lang w:eastAsia="en-AU"/>
              </w:rPr>
            </w:pPr>
            <w:r w:rsidRPr="00A25674">
              <w:rPr>
                <w:rFonts w:cs="Calibri"/>
                <w:b/>
                <w:bCs/>
                <w:color w:val="FFFFFF"/>
                <w:sz w:val="18"/>
                <w:szCs w:val="18"/>
                <w:lang w:eastAsia="en-AU"/>
              </w:rPr>
              <w:t>IVI - Trend</w:t>
            </w:r>
          </w:p>
        </w:tc>
        <w:tc>
          <w:tcPr>
            <w:tcW w:w="1120" w:type="dxa"/>
            <w:tcBorders>
              <w:top w:val="single" w:sz="4" w:space="0" w:color="auto"/>
              <w:left w:val="single" w:sz="4" w:space="0" w:color="auto"/>
              <w:bottom w:val="single" w:sz="4" w:space="0" w:color="auto"/>
              <w:right w:val="nil"/>
            </w:tcBorders>
            <w:shd w:val="clear" w:color="000000" w:fill="0F243E"/>
            <w:vAlign w:val="center"/>
            <w:hideMark/>
          </w:tcPr>
          <w:p w:rsidR="00930C49" w:rsidRPr="00A25674" w:rsidRDefault="00930C49" w:rsidP="007F669C">
            <w:pPr>
              <w:autoSpaceDE w:val="0"/>
              <w:autoSpaceDN w:val="0"/>
              <w:adjustRightInd w:val="0"/>
              <w:spacing w:after="0" w:line="240" w:lineRule="auto"/>
              <w:jc w:val="center"/>
              <w:rPr>
                <w:rFonts w:cs="Calibri"/>
                <w:b/>
                <w:bCs/>
                <w:color w:val="FFFFFF"/>
                <w:sz w:val="18"/>
                <w:szCs w:val="18"/>
                <w:lang w:eastAsia="en-AU"/>
              </w:rPr>
            </w:pPr>
            <w:r w:rsidRPr="00A25674">
              <w:rPr>
                <w:rFonts w:cs="Calibri"/>
                <w:b/>
                <w:bCs/>
                <w:color w:val="FFFFFF"/>
                <w:sz w:val="18"/>
                <w:szCs w:val="18"/>
                <w:lang w:eastAsia="en-AU"/>
              </w:rPr>
              <w:t>Index (Jan '06 = 100)</w:t>
            </w:r>
          </w:p>
        </w:tc>
        <w:tc>
          <w:tcPr>
            <w:tcW w:w="1120" w:type="dxa"/>
            <w:tcBorders>
              <w:top w:val="single" w:sz="4" w:space="0" w:color="auto"/>
              <w:left w:val="nil"/>
              <w:bottom w:val="single" w:sz="4" w:space="0" w:color="auto"/>
              <w:right w:val="nil"/>
            </w:tcBorders>
            <w:shd w:val="clear" w:color="000000" w:fill="0F243E"/>
            <w:vAlign w:val="center"/>
            <w:hideMark/>
          </w:tcPr>
          <w:p w:rsidR="00930C49" w:rsidRPr="00A25674" w:rsidRDefault="00930C49" w:rsidP="007F669C">
            <w:pPr>
              <w:autoSpaceDE w:val="0"/>
              <w:autoSpaceDN w:val="0"/>
              <w:adjustRightInd w:val="0"/>
              <w:spacing w:after="0" w:line="240" w:lineRule="auto"/>
              <w:jc w:val="center"/>
              <w:rPr>
                <w:rFonts w:cs="Calibri"/>
                <w:b/>
                <w:bCs/>
                <w:color w:val="FFFFFF"/>
                <w:sz w:val="18"/>
                <w:szCs w:val="18"/>
                <w:lang w:eastAsia="en-AU"/>
              </w:rPr>
            </w:pPr>
            <w:r w:rsidRPr="00A25674">
              <w:rPr>
                <w:rFonts w:cs="Calibri"/>
                <w:b/>
                <w:bCs/>
                <w:color w:val="FFFFFF"/>
                <w:sz w:val="18"/>
                <w:szCs w:val="18"/>
                <w:lang w:eastAsia="en-AU"/>
              </w:rPr>
              <w:t xml:space="preserve">Monthly </w:t>
            </w:r>
            <w:r w:rsidRPr="00A25674">
              <w:rPr>
                <w:rFonts w:cs="Calibri"/>
                <w:b/>
                <w:bCs/>
                <w:color w:val="FFFFFF"/>
                <w:sz w:val="18"/>
                <w:szCs w:val="18"/>
                <w:lang w:eastAsia="en-AU"/>
              </w:rPr>
              <w:br/>
              <w:t>% change</w:t>
            </w:r>
          </w:p>
        </w:tc>
        <w:tc>
          <w:tcPr>
            <w:tcW w:w="1120" w:type="dxa"/>
            <w:tcBorders>
              <w:top w:val="single" w:sz="4" w:space="0" w:color="auto"/>
              <w:left w:val="nil"/>
              <w:bottom w:val="single" w:sz="4" w:space="0" w:color="auto"/>
              <w:right w:val="nil"/>
            </w:tcBorders>
            <w:shd w:val="clear" w:color="000000" w:fill="0F243E"/>
            <w:vAlign w:val="center"/>
            <w:hideMark/>
          </w:tcPr>
          <w:p w:rsidR="00930C49" w:rsidRPr="00A25674" w:rsidRDefault="00930C49" w:rsidP="007F669C">
            <w:pPr>
              <w:autoSpaceDE w:val="0"/>
              <w:autoSpaceDN w:val="0"/>
              <w:adjustRightInd w:val="0"/>
              <w:spacing w:after="0" w:line="240" w:lineRule="auto"/>
              <w:jc w:val="center"/>
              <w:rPr>
                <w:rFonts w:cs="Calibri"/>
                <w:b/>
                <w:bCs/>
                <w:color w:val="FFFFFF"/>
                <w:sz w:val="18"/>
                <w:szCs w:val="18"/>
                <w:lang w:eastAsia="en-AU"/>
              </w:rPr>
            </w:pPr>
            <w:r w:rsidRPr="00A25674">
              <w:rPr>
                <w:rFonts w:cs="Calibri"/>
                <w:b/>
                <w:bCs/>
                <w:color w:val="FFFFFF"/>
                <w:sz w:val="18"/>
                <w:szCs w:val="18"/>
                <w:lang w:eastAsia="en-AU"/>
              </w:rPr>
              <w:t xml:space="preserve">Yearly </w:t>
            </w:r>
            <w:r w:rsidRPr="00A25674">
              <w:rPr>
                <w:rFonts w:cs="Calibri"/>
                <w:b/>
                <w:bCs/>
                <w:color w:val="FFFFFF"/>
                <w:sz w:val="18"/>
                <w:szCs w:val="18"/>
                <w:lang w:eastAsia="en-AU"/>
              </w:rPr>
              <w:br/>
              <w:t>% change</w:t>
            </w:r>
          </w:p>
        </w:tc>
        <w:tc>
          <w:tcPr>
            <w:tcW w:w="1120" w:type="dxa"/>
            <w:tcBorders>
              <w:top w:val="single" w:sz="4" w:space="0" w:color="auto"/>
              <w:left w:val="nil"/>
              <w:bottom w:val="single" w:sz="4" w:space="0" w:color="auto"/>
              <w:right w:val="nil"/>
            </w:tcBorders>
            <w:shd w:val="clear" w:color="000000" w:fill="0F243E"/>
            <w:vAlign w:val="center"/>
            <w:hideMark/>
          </w:tcPr>
          <w:p w:rsidR="00930C49" w:rsidRPr="00A25674" w:rsidRDefault="00930C49" w:rsidP="007F669C">
            <w:pPr>
              <w:autoSpaceDE w:val="0"/>
              <w:autoSpaceDN w:val="0"/>
              <w:adjustRightInd w:val="0"/>
              <w:spacing w:after="0" w:line="240" w:lineRule="auto"/>
              <w:jc w:val="center"/>
              <w:rPr>
                <w:rFonts w:cs="Calibri"/>
                <w:b/>
                <w:bCs/>
                <w:color w:val="FFFFFF"/>
                <w:sz w:val="18"/>
                <w:szCs w:val="18"/>
                <w:lang w:eastAsia="en-AU"/>
              </w:rPr>
            </w:pPr>
            <w:r w:rsidRPr="00A25674">
              <w:rPr>
                <w:rFonts w:cs="Calibri"/>
                <w:b/>
                <w:bCs/>
                <w:color w:val="FFFFFF"/>
                <w:sz w:val="18"/>
                <w:szCs w:val="18"/>
                <w:lang w:eastAsia="en-AU"/>
              </w:rPr>
              <w:t>Number of vacancies</w:t>
            </w:r>
          </w:p>
        </w:tc>
      </w:tr>
      <w:tr w:rsidR="00A25674" w:rsidRPr="005F181C" w:rsidTr="007F669C">
        <w:trPr>
          <w:trHeight w:val="225"/>
        </w:trPr>
        <w:tc>
          <w:tcPr>
            <w:tcW w:w="3900" w:type="dxa"/>
            <w:tcBorders>
              <w:top w:val="single" w:sz="4" w:space="0" w:color="auto"/>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Managers</w:t>
            </w:r>
          </w:p>
        </w:tc>
        <w:tc>
          <w:tcPr>
            <w:tcW w:w="1120" w:type="dxa"/>
            <w:tcBorders>
              <w:top w:val="single" w:sz="4" w:space="0" w:color="auto"/>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71.8</w:t>
            </w:r>
          </w:p>
        </w:tc>
        <w:tc>
          <w:tcPr>
            <w:tcW w:w="1120" w:type="dxa"/>
            <w:tcBorders>
              <w:top w:val="single" w:sz="4" w:space="0" w:color="auto"/>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w:t>
            </w:r>
          </w:p>
        </w:tc>
        <w:tc>
          <w:tcPr>
            <w:tcW w:w="1120" w:type="dxa"/>
            <w:tcBorders>
              <w:top w:val="single" w:sz="4" w:space="0" w:color="auto"/>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-5.4</w:t>
            </w:r>
          </w:p>
        </w:tc>
        <w:tc>
          <w:tcPr>
            <w:tcW w:w="1120" w:type="dxa"/>
            <w:tcBorders>
              <w:top w:val="single" w:sz="4" w:space="0" w:color="auto"/>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20,891</w:t>
            </w:r>
          </w:p>
        </w:tc>
      </w:tr>
      <w:tr w:rsidR="00A25674" w:rsidRPr="005F181C" w:rsidTr="007F669C">
        <w:trPr>
          <w:trHeight w:val="225"/>
        </w:trPr>
        <w:tc>
          <w:tcPr>
            <w:tcW w:w="3900"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Professionals</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63.2</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-3.2</w:t>
            </w:r>
          </w:p>
        </w:tc>
        <w:tc>
          <w:tcPr>
            <w:tcW w:w="112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44,981</w:t>
            </w:r>
          </w:p>
        </w:tc>
      </w:tr>
      <w:tr w:rsidR="00A25674" w:rsidRPr="005F181C" w:rsidTr="007F669C">
        <w:trPr>
          <w:trHeight w:val="225"/>
        </w:trPr>
        <w:tc>
          <w:tcPr>
            <w:tcW w:w="3900"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Technicians and Trades Workers</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69.0</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-0.8</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6.6</w:t>
            </w:r>
          </w:p>
        </w:tc>
        <w:tc>
          <w:tcPr>
            <w:tcW w:w="112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21,353</w:t>
            </w:r>
          </w:p>
        </w:tc>
      </w:tr>
      <w:tr w:rsidR="00A25674" w:rsidRPr="005F181C" w:rsidTr="007F669C">
        <w:trPr>
          <w:trHeight w:val="225"/>
        </w:trPr>
        <w:tc>
          <w:tcPr>
            <w:tcW w:w="3900"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Community and Personal Service Workers</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87.8</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0.2</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6.2</w:t>
            </w:r>
          </w:p>
        </w:tc>
        <w:tc>
          <w:tcPr>
            <w:tcW w:w="112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14,301</w:t>
            </w:r>
          </w:p>
        </w:tc>
      </w:tr>
      <w:tr w:rsidR="00A25674" w:rsidRPr="005F181C" w:rsidTr="007F669C">
        <w:trPr>
          <w:trHeight w:val="225"/>
        </w:trPr>
        <w:tc>
          <w:tcPr>
            <w:tcW w:w="3900"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Clerical and Administrative Workers</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48.3</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-4.4</w:t>
            </w:r>
          </w:p>
        </w:tc>
        <w:tc>
          <w:tcPr>
            <w:tcW w:w="112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28,195</w:t>
            </w:r>
          </w:p>
        </w:tc>
      </w:tr>
      <w:tr w:rsidR="00A25674" w:rsidRPr="005F181C" w:rsidTr="007F669C">
        <w:trPr>
          <w:trHeight w:val="225"/>
        </w:trPr>
        <w:tc>
          <w:tcPr>
            <w:tcW w:w="3900"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Sales Workers</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59.1</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4.8</w:t>
            </w:r>
          </w:p>
        </w:tc>
        <w:tc>
          <w:tcPr>
            <w:tcW w:w="112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17,512</w:t>
            </w:r>
          </w:p>
        </w:tc>
      </w:tr>
      <w:tr w:rsidR="00A25674" w:rsidRPr="005F181C" w:rsidTr="007F669C">
        <w:trPr>
          <w:trHeight w:val="225"/>
        </w:trPr>
        <w:tc>
          <w:tcPr>
            <w:tcW w:w="3900"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Machinery Operators and Drivers</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52.2</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-0.9</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-5.8</w:t>
            </w:r>
          </w:p>
        </w:tc>
        <w:tc>
          <w:tcPr>
            <w:tcW w:w="112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7490</w:t>
            </w:r>
          </w:p>
        </w:tc>
      </w:tr>
      <w:tr w:rsidR="00A25674" w:rsidRPr="005F181C" w:rsidTr="007F669C">
        <w:trPr>
          <w:trHeight w:val="225"/>
        </w:trPr>
        <w:tc>
          <w:tcPr>
            <w:tcW w:w="3900"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Labourers</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36.9</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-7.4</w:t>
            </w:r>
          </w:p>
        </w:tc>
        <w:tc>
          <w:tcPr>
            <w:tcW w:w="112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11,800</w:t>
            </w:r>
          </w:p>
        </w:tc>
      </w:tr>
      <w:tr w:rsidR="00A25674" w:rsidRPr="005F181C" w:rsidTr="00DB4259">
        <w:trPr>
          <w:trHeight w:val="225"/>
        </w:trPr>
        <w:tc>
          <w:tcPr>
            <w:tcW w:w="3900" w:type="dxa"/>
            <w:tcBorders>
              <w:top w:val="single" w:sz="4" w:space="0" w:color="auto"/>
              <w:left w:val="single" w:sz="4" w:space="0" w:color="auto"/>
              <w:bottom w:val="nil"/>
              <w:right w:val="nil"/>
            </w:tcBorders>
            <w:shd w:val="clear" w:color="auto" w:fill="00746B"/>
            <w:hideMark/>
          </w:tcPr>
          <w:p w:rsidR="00A25674" w:rsidRPr="00A25674" w:rsidRDefault="00A25674" w:rsidP="007F669C">
            <w:pPr>
              <w:autoSpaceDE w:val="0"/>
              <w:autoSpaceDN w:val="0"/>
              <w:adjustRightInd w:val="0"/>
              <w:spacing w:after="0" w:line="240" w:lineRule="auto"/>
              <w:rPr>
                <w:rFonts w:cs="Calibri"/>
                <w:b/>
                <w:bCs/>
                <w:color w:val="FFFFFF"/>
                <w:sz w:val="18"/>
                <w:szCs w:val="18"/>
                <w:lang w:eastAsia="en-AU"/>
              </w:rPr>
            </w:pPr>
            <w:r w:rsidRPr="00A25674">
              <w:rPr>
                <w:rFonts w:cs="Calibri"/>
                <w:b/>
                <w:bCs/>
                <w:color w:val="FFFFFF"/>
                <w:sz w:val="18"/>
                <w:szCs w:val="18"/>
                <w:lang w:eastAsia="en-AU"/>
              </w:rPr>
              <w:t>States and Territories</w:t>
            </w:r>
          </w:p>
        </w:tc>
        <w:tc>
          <w:tcPr>
            <w:tcW w:w="1120" w:type="dxa"/>
            <w:tcBorders>
              <w:top w:val="single" w:sz="4" w:space="0" w:color="auto"/>
              <w:left w:val="nil"/>
              <w:bottom w:val="nil"/>
              <w:right w:val="nil"/>
            </w:tcBorders>
            <w:shd w:val="clear" w:color="auto" w:fill="00746B"/>
            <w:hideMark/>
          </w:tcPr>
          <w:p w:rsidR="00A25674" w:rsidRDefault="00A2567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left w:val="nil"/>
              <w:bottom w:val="nil"/>
              <w:right w:val="nil"/>
            </w:tcBorders>
            <w:shd w:val="clear" w:color="auto" w:fill="00746B"/>
            <w:hideMark/>
          </w:tcPr>
          <w:p w:rsidR="00A25674" w:rsidRDefault="00A2567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left w:val="nil"/>
              <w:bottom w:val="nil"/>
              <w:right w:val="nil"/>
            </w:tcBorders>
            <w:shd w:val="clear" w:color="auto" w:fill="00746B"/>
            <w:hideMark/>
          </w:tcPr>
          <w:p w:rsidR="00A25674" w:rsidRDefault="00A2567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left w:val="nil"/>
              <w:bottom w:val="nil"/>
              <w:right w:val="single" w:sz="4" w:space="0" w:color="auto"/>
            </w:tcBorders>
            <w:shd w:val="clear" w:color="auto" w:fill="00746B"/>
            <w:hideMark/>
          </w:tcPr>
          <w:p w:rsidR="00A25674" w:rsidRDefault="00A2567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A25674" w:rsidRPr="005F181C" w:rsidTr="007F669C">
        <w:trPr>
          <w:trHeight w:val="225"/>
        </w:trPr>
        <w:tc>
          <w:tcPr>
            <w:tcW w:w="3900" w:type="dxa"/>
            <w:tcBorders>
              <w:top w:val="single" w:sz="4" w:space="0" w:color="auto"/>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New South Wales</w:t>
            </w:r>
          </w:p>
        </w:tc>
        <w:tc>
          <w:tcPr>
            <w:tcW w:w="1120" w:type="dxa"/>
            <w:tcBorders>
              <w:top w:val="single" w:sz="4" w:space="0" w:color="auto"/>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59.3</w:t>
            </w:r>
          </w:p>
        </w:tc>
        <w:tc>
          <w:tcPr>
            <w:tcW w:w="1120" w:type="dxa"/>
            <w:tcBorders>
              <w:top w:val="single" w:sz="4" w:space="0" w:color="auto"/>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0.6</w:t>
            </w:r>
          </w:p>
        </w:tc>
        <w:tc>
          <w:tcPr>
            <w:tcW w:w="1120" w:type="dxa"/>
            <w:tcBorders>
              <w:top w:val="single" w:sz="4" w:space="0" w:color="auto"/>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6.4</w:t>
            </w:r>
          </w:p>
        </w:tc>
        <w:tc>
          <w:tcPr>
            <w:tcW w:w="1120" w:type="dxa"/>
            <w:tcBorders>
              <w:top w:val="single" w:sz="4" w:space="0" w:color="auto"/>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62,876</w:t>
            </w:r>
          </w:p>
        </w:tc>
      </w:tr>
      <w:tr w:rsidR="00A25674" w:rsidRPr="005F181C" w:rsidTr="007F669C">
        <w:trPr>
          <w:trHeight w:val="225"/>
        </w:trPr>
        <w:tc>
          <w:tcPr>
            <w:tcW w:w="3900"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Victoria</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57.9</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-2.3</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w:t>
            </w:r>
          </w:p>
        </w:tc>
        <w:tc>
          <w:tcPr>
            <w:tcW w:w="112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40,706</w:t>
            </w:r>
          </w:p>
        </w:tc>
      </w:tr>
      <w:tr w:rsidR="00A25674" w:rsidRPr="005F181C" w:rsidTr="007F669C">
        <w:trPr>
          <w:trHeight w:val="225"/>
        </w:trPr>
        <w:tc>
          <w:tcPr>
            <w:tcW w:w="3900"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Queensland</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52.0</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-6.7</w:t>
            </w:r>
          </w:p>
        </w:tc>
        <w:tc>
          <w:tcPr>
            <w:tcW w:w="112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30,235</w:t>
            </w:r>
          </w:p>
        </w:tc>
      </w:tr>
      <w:tr w:rsidR="00A25674" w:rsidRPr="005F181C" w:rsidTr="007F669C">
        <w:trPr>
          <w:trHeight w:val="225"/>
        </w:trPr>
        <w:tc>
          <w:tcPr>
            <w:tcW w:w="3900"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South Australia</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49.5</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-2.1</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-5.1</w:t>
            </w:r>
          </w:p>
        </w:tc>
        <w:tc>
          <w:tcPr>
            <w:tcW w:w="112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7224</w:t>
            </w:r>
          </w:p>
        </w:tc>
      </w:tr>
      <w:tr w:rsidR="00A25674" w:rsidRPr="005F181C" w:rsidTr="007F669C">
        <w:trPr>
          <w:trHeight w:val="225"/>
        </w:trPr>
        <w:tc>
          <w:tcPr>
            <w:tcW w:w="3900"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Western Australia</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76.9</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-4.0</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-14.6</w:t>
            </w:r>
          </w:p>
        </w:tc>
        <w:tc>
          <w:tcPr>
            <w:tcW w:w="112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16,922</w:t>
            </w:r>
          </w:p>
        </w:tc>
      </w:tr>
      <w:tr w:rsidR="00A25674" w:rsidRPr="005F181C" w:rsidTr="007F669C">
        <w:trPr>
          <w:trHeight w:val="225"/>
        </w:trPr>
        <w:tc>
          <w:tcPr>
            <w:tcW w:w="3900"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Tasmania</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51.7</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-2.1</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0.6</w:t>
            </w:r>
          </w:p>
        </w:tc>
        <w:tc>
          <w:tcPr>
            <w:tcW w:w="112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1651</w:t>
            </w:r>
          </w:p>
        </w:tc>
      </w:tr>
      <w:tr w:rsidR="00A25674" w:rsidRPr="005F181C" w:rsidTr="007F669C">
        <w:trPr>
          <w:trHeight w:val="225"/>
        </w:trPr>
        <w:tc>
          <w:tcPr>
            <w:tcW w:w="3900"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Northern Territory</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100.3</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0.5</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-3.1</w:t>
            </w:r>
          </w:p>
        </w:tc>
        <w:tc>
          <w:tcPr>
            <w:tcW w:w="112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2746</w:t>
            </w:r>
          </w:p>
        </w:tc>
      </w:tr>
      <w:tr w:rsidR="00A25674" w:rsidRPr="005F181C" w:rsidTr="007F669C">
        <w:trPr>
          <w:trHeight w:val="225"/>
        </w:trPr>
        <w:tc>
          <w:tcPr>
            <w:tcW w:w="3900"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Australian Capital Territory</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86.5</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-13.6</w:t>
            </w:r>
          </w:p>
        </w:tc>
        <w:tc>
          <w:tcPr>
            <w:tcW w:w="112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4008</w:t>
            </w:r>
          </w:p>
        </w:tc>
      </w:tr>
      <w:tr w:rsidR="00A25674" w:rsidRPr="005F181C" w:rsidTr="00DB4259">
        <w:trPr>
          <w:trHeight w:val="194"/>
        </w:trPr>
        <w:tc>
          <w:tcPr>
            <w:tcW w:w="3900" w:type="dxa"/>
            <w:tcBorders>
              <w:top w:val="single" w:sz="4" w:space="0" w:color="auto"/>
              <w:left w:val="single" w:sz="4" w:space="0" w:color="auto"/>
              <w:bottom w:val="single" w:sz="4" w:space="0" w:color="auto"/>
              <w:right w:val="nil"/>
            </w:tcBorders>
            <w:shd w:val="clear" w:color="auto" w:fill="00746B"/>
            <w:hideMark/>
          </w:tcPr>
          <w:p w:rsidR="00A25674" w:rsidRPr="00A25674" w:rsidRDefault="00A25674" w:rsidP="007F669C">
            <w:pPr>
              <w:autoSpaceDE w:val="0"/>
              <w:autoSpaceDN w:val="0"/>
              <w:adjustRightInd w:val="0"/>
              <w:spacing w:after="0" w:line="240" w:lineRule="auto"/>
              <w:rPr>
                <w:rFonts w:cs="Calibri"/>
                <w:b/>
                <w:bCs/>
                <w:color w:val="FFFFFF"/>
                <w:sz w:val="18"/>
                <w:szCs w:val="18"/>
                <w:lang w:eastAsia="en-AU"/>
              </w:rPr>
            </w:pPr>
            <w:r w:rsidRPr="00A25674">
              <w:rPr>
                <w:rFonts w:cs="Calibri"/>
                <w:b/>
                <w:bCs/>
                <w:color w:val="FFFFFF"/>
                <w:sz w:val="18"/>
                <w:szCs w:val="18"/>
                <w:lang w:eastAsia="en-AU"/>
              </w:rPr>
              <w:t>Australia</w:t>
            </w:r>
          </w:p>
        </w:tc>
        <w:tc>
          <w:tcPr>
            <w:tcW w:w="1120" w:type="dxa"/>
            <w:tcBorders>
              <w:top w:val="single" w:sz="4" w:space="0" w:color="auto"/>
              <w:left w:val="nil"/>
              <w:bottom w:val="single" w:sz="4" w:space="0" w:color="auto"/>
              <w:right w:val="nil"/>
            </w:tcBorders>
            <w:shd w:val="clear" w:color="auto" w:fill="00746B"/>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59.0</w:t>
            </w:r>
          </w:p>
        </w:tc>
        <w:tc>
          <w:tcPr>
            <w:tcW w:w="1120" w:type="dxa"/>
            <w:tcBorders>
              <w:top w:val="single" w:sz="4" w:space="0" w:color="auto"/>
              <w:left w:val="nil"/>
              <w:bottom w:val="single" w:sz="4" w:space="0" w:color="auto"/>
              <w:right w:val="nil"/>
            </w:tcBorders>
            <w:shd w:val="clear" w:color="auto" w:fill="00746B"/>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-1.3</w:t>
            </w:r>
          </w:p>
        </w:tc>
        <w:tc>
          <w:tcPr>
            <w:tcW w:w="1120" w:type="dxa"/>
            <w:tcBorders>
              <w:top w:val="single" w:sz="4" w:space="0" w:color="auto"/>
              <w:left w:val="nil"/>
              <w:bottom w:val="single" w:sz="4" w:space="0" w:color="auto"/>
              <w:right w:val="nil"/>
            </w:tcBorders>
            <w:shd w:val="clear" w:color="auto" w:fill="00746B"/>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-1.8</w:t>
            </w:r>
          </w:p>
        </w:tc>
        <w:tc>
          <w:tcPr>
            <w:tcW w:w="1120" w:type="dxa"/>
            <w:tcBorders>
              <w:top w:val="single" w:sz="4" w:space="0" w:color="auto"/>
              <w:left w:val="nil"/>
              <w:bottom w:val="single" w:sz="4" w:space="0" w:color="auto"/>
              <w:right w:val="single" w:sz="4" w:space="0" w:color="auto"/>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165,968</w:t>
            </w:r>
          </w:p>
        </w:tc>
      </w:tr>
    </w:tbl>
    <w:p w:rsidR="00930C49" w:rsidRPr="00A25674" w:rsidRDefault="00930C49" w:rsidP="003B5B80">
      <w:pPr>
        <w:pStyle w:val="Heading2"/>
        <w:tabs>
          <w:tab w:val="left" w:pos="8235"/>
        </w:tabs>
        <w:spacing w:before="0"/>
        <w:rPr>
          <w:color w:val="00746B"/>
        </w:rPr>
      </w:pPr>
      <w:r w:rsidRPr="00A25674">
        <w:rPr>
          <w:color w:val="00746B"/>
        </w:rPr>
        <w:t>Internet Vacancy Index – Seasonally Adjusted Series</w:t>
      </w:r>
      <w:r w:rsidRPr="00A25674">
        <w:rPr>
          <w:color w:val="00746B"/>
        </w:rPr>
        <w:tab/>
      </w:r>
    </w:p>
    <w:p w:rsidR="00930C49" w:rsidRPr="00714A94" w:rsidRDefault="00930C49" w:rsidP="00930C49">
      <w:pPr>
        <w:spacing w:after="120" w:line="240" w:lineRule="auto"/>
        <w:jc w:val="both"/>
      </w:pPr>
      <w:r w:rsidRPr="00714A94">
        <w:t xml:space="preserve">In seasonally adjusted terms, the IVI </w:t>
      </w:r>
      <w:r w:rsidR="00714A94" w:rsidRPr="00714A94">
        <w:t>de</w:t>
      </w:r>
      <w:r w:rsidR="005B454B" w:rsidRPr="00714A94">
        <w:t xml:space="preserve">creased by </w:t>
      </w:r>
      <w:r w:rsidR="00714A94" w:rsidRPr="00714A94">
        <w:t>3.6</w:t>
      </w:r>
      <w:r w:rsidRPr="00714A94">
        <w:t xml:space="preserve">% in </w:t>
      </w:r>
      <w:r w:rsidR="00714A94" w:rsidRPr="00714A94">
        <w:t xml:space="preserve">May </w:t>
      </w:r>
      <w:r w:rsidRPr="00714A94">
        <w:t xml:space="preserve">2014. </w:t>
      </w:r>
      <w:r w:rsidR="00945A99" w:rsidRPr="00714A94">
        <w:t xml:space="preserve">Over the month, vacancies </w:t>
      </w:r>
      <w:r w:rsidR="00B14E32" w:rsidRPr="00714A94">
        <w:t>fell</w:t>
      </w:r>
      <w:r w:rsidR="00945A99" w:rsidRPr="00714A94">
        <w:t xml:space="preserve"> in </w:t>
      </w:r>
      <w:r w:rsidR="00714A94" w:rsidRPr="00714A94">
        <w:t>all states and both territories, and</w:t>
      </w:r>
      <w:r w:rsidR="00D80EB0">
        <w:t xml:space="preserve"> in</w:t>
      </w:r>
      <w:r w:rsidR="00714A94" w:rsidRPr="00714A94">
        <w:t xml:space="preserve"> all</w:t>
      </w:r>
      <w:r w:rsidR="00945A99" w:rsidRPr="00714A94">
        <w:t xml:space="preserve"> of the eight occupational groups.</w:t>
      </w:r>
    </w:p>
    <w:p w:rsidR="00930C49" w:rsidRPr="00714A94" w:rsidRDefault="00930C49" w:rsidP="00930C49">
      <w:pPr>
        <w:spacing w:after="120" w:line="240" w:lineRule="auto"/>
        <w:jc w:val="both"/>
      </w:pPr>
      <w:r w:rsidRPr="00714A94">
        <w:t>Over</w:t>
      </w:r>
      <w:r w:rsidRPr="00714A94">
        <w:rPr>
          <w:sz w:val="24"/>
        </w:rPr>
        <w:t xml:space="preserve"> </w:t>
      </w:r>
      <w:r w:rsidRPr="00714A94">
        <w:t xml:space="preserve">the year to </w:t>
      </w:r>
      <w:r w:rsidR="00714A94" w:rsidRPr="00714A94">
        <w:t xml:space="preserve">May </w:t>
      </w:r>
      <w:r w:rsidRPr="00714A94">
        <w:t xml:space="preserve">2014, the IVI has decreased by </w:t>
      </w:r>
      <w:r w:rsidR="00714A94" w:rsidRPr="00714A94">
        <w:t>3</w:t>
      </w:r>
      <w:r w:rsidR="00945A99" w:rsidRPr="00714A94">
        <w:t>.</w:t>
      </w:r>
      <w:r w:rsidR="00714A94" w:rsidRPr="00714A94">
        <w:t>4</w:t>
      </w:r>
      <w:r w:rsidRPr="00714A94">
        <w:t xml:space="preserve">% in seasonally adjusted terms. Vacancies declined in </w:t>
      </w:r>
      <w:r w:rsidR="00945A99" w:rsidRPr="00714A94">
        <w:t>five</w:t>
      </w:r>
      <w:r w:rsidRPr="00714A94">
        <w:t xml:space="preserve"> of the eight occupation groups, with the strongest decline recorded for </w:t>
      </w:r>
      <w:r w:rsidR="00714A94" w:rsidRPr="00714A94">
        <w:t xml:space="preserve">Labourers (down by 13.6%), followed by </w:t>
      </w:r>
      <w:r w:rsidR="00945A99" w:rsidRPr="00714A94">
        <w:t>M</w:t>
      </w:r>
      <w:r w:rsidR="00714A94" w:rsidRPr="00714A94">
        <w:t>achinery Operators and Drivers (9.0%)</w:t>
      </w:r>
      <w:r w:rsidR="00AA3C08" w:rsidRPr="00714A94">
        <w:t xml:space="preserve">. </w:t>
      </w:r>
      <w:r w:rsidRPr="00714A94">
        <w:t xml:space="preserve">Vacancies </w:t>
      </w:r>
      <w:r w:rsidR="00AA3C08" w:rsidRPr="00714A94">
        <w:t>also fell</w:t>
      </w:r>
      <w:r w:rsidRPr="00714A94">
        <w:t xml:space="preserve"> in </w:t>
      </w:r>
      <w:r w:rsidR="00714A94" w:rsidRPr="00714A94">
        <w:t>four</w:t>
      </w:r>
      <w:r w:rsidRPr="00714A94">
        <w:t xml:space="preserve"> states and both territories over the year, </w:t>
      </w:r>
      <w:r w:rsidR="00D97718" w:rsidRPr="00714A94">
        <w:t>with t</w:t>
      </w:r>
      <w:r w:rsidRPr="00714A94">
        <w:t>he largest fall</w:t>
      </w:r>
      <w:r w:rsidR="00714A94" w:rsidRPr="00714A94">
        <w:t>s</w:t>
      </w:r>
      <w:r w:rsidRPr="00714A94">
        <w:t xml:space="preserve"> in </w:t>
      </w:r>
      <w:r w:rsidR="00714A94" w:rsidRPr="00714A94">
        <w:t>Western Australia</w:t>
      </w:r>
      <w:r w:rsidR="00D97718" w:rsidRPr="00714A94">
        <w:t xml:space="preserve"> (down by </w:t>
      </w:r>
      <w:r w:rsidR="00714A94">
        <w:t>17.3</w:t>
      </w:r>
      <w:r w:rsidR="00D97718" w:rsidRPr="00714A94">
        <w:t>%)</w:t>
      </w:r>
      <w:r w:rsidR="00714A94" w:rsidRPr="00714A94">
        <w:t xml:space="preserve"> and the Australian Capital Territory (16.4%). Increases were recorded in New South Wales (up by 6.3%) and Tasmania (2.3</w:t>
      </w:r>
      <w:r w:rsidRPr="00714A94">
        <w:t>%, albeit from a low base).</w:t>
      </w:r>
    </w:p>
    <w:tbl>
      <w:tblPr>
        <w:tblW w:w="8381" w:type="dxa"/>
        <w:jc w:val="center"/>
        <w:tblLook w:val="04E0" w:firstRow="1" w:lastRow="1" w:firstColumn="1" w:lastColumn="0" w:noHBand="0" w:noVBand="1"/>
      </w:tblPr>
      <w:tblGrid>
        <w:gridCol w:w="3987"/>
        <w:gridCol w:w="1134"/>
        <w:gridCol w:w="1134"/>
        <w:gridCol w:w="992"/>
        <w:gridCol w:w="1134"/>
      </w:tblGrid>
      <w:tr w:rsidR="005A11AF" w:rsidRPr="005F181C" w:rsidTr="005A11AF">
        <w:trPr>
          <w:trHeight w:val="397"/>
          <w:jc w:val="center"/>
        </w:trPr>
        <w:tc>
          <w:tcPr>
            <w:tcW w:w="3987" w:type="dxa"/>
            <w:tcBorders>
              <w:top w:val="nil"/>
              <w:left w:val="single" w:sz="4" w:space="0" w:color="auto"/>
              <w:bottom w:val="single" w:sz="4" w:space="0" w:color="auto"/>
              <w:right w:val="nil"/>
            </w:tcBorders>
            <w:shd w:val="clear" w:color="000000" w:fill="0F243E"/>
            <w:noWrap/>
            <w:hideMark/>
          </w:tcPr>
          <w:p w:rsidR="005A11AF" w:rsidRPr="00A25674" w:rsidRDefault="005A11AF" w:rsidP="005A11AF">
            <w:pPr>
              <w:autoSpaceDE w:val="0"/>
              <w:autoSpaceDN w:val="0"/>
              <w:adjustRightInd w:val="0"/>
              <w:spacing w:before="120" w:after="0" w:line="240" w:lineRule="auto"/>
              <w:jc w:val="center"/>
              <w:rPr>
                <w:rFonts w:ascii="Calibri" w:eastAsia="Times New Roman" w:hAnsi="Calibri" w:cs="Calibri"/>
                <w:b/>
                <w:bCs/>
                <w:color w:val="FFFFFF"/>
                <w:sz w:val="18"/>
                <w:szCs w:val="18"/>
                <w:lang w:eastAsia="en-AU"/>
              </w:rPr>
            </w:pPr>
            <w:r w:rsidRPr="00A25674">
              <w:rPr>
                <w:rFonts w:ascii="Calibri" w:eastAsia="Times New Roman" w:hAnsi="Calibri" w:cs="Calibri"/>
                <w:b/>
                <w:bCs/>
                <w:color w:val="FFFFFF"/>
                <w:sz w:val="18"/>
                <w:szCs w:val="18"/>
                <w:lang w:eastAsia="en-AU"/>
              </w:rPr>
              <w:t>IVI - Seasonally Adjusted</w:t>
            </w:r>
          </w:p>
        </w:tc>
        <w:tc>
          <w:tcPr>
            <w:tcW w:w="1134"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A25674"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A25674">
              <w:rPr>
                <w:rFonts w:ascii="Calibri" w:eastAsia="Times New Roman" w:hAnsi="Calibri" w:cs="Calibri"/>
                <w:b/>
                <w:bCs/>
                <w:color w:val="FFFFFF"/>
                <w:sz w:val="18"/>
                <w:szCs w:val="18"/>
                <w:lang w:eastAsia="en-AU"/>
              </w:rPr>
              <w:t>Index (Jan '06 = 100)</w:t>
            </w:r>
          </w:p>
        </w:tc>
        <w:tc>
          <w:tcPr>
            <w:tcW w:w="1134"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A25674"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A25674">
              <w:rPr>
                <w:rFonts w:ascii="Calibri" w:eastAsia="Times New Roman" w:hAnsi="Calibri" w:cs="Calibri"/>
                <w:b/>
                <w:bCs/>
                <w:color w:val="FFFFFF"/>
                <w:sz w:val="18"/>
                <w:szCs w:val="18"/>
                <w:lang w:eastAsia="en-AU"/>
              </w:rPr>
              <w:t>Monthly     % change</w:t>
            </w:r>
          </w:p>
        </w:tc>
        <w:tc>
          <w:tcPr>
            <w:tcW w:w="992"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A25674"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A25674">
              <w:rPr>
                <w:rFonts w:ascii="Calibri" w:eastAsia="Times New Roman" w:hAnsi="Calibri" w:cs="Calibri"/>
                <w:b/>
                <w:bCs/>
                <w:color w:val="FFFFFF"/>
                <w:sz w:val="18"/>
                <w:szCs w:val="18"/>
                <w:lang w:eastAsia="en-AU"/>
              </w:rPr>
              <w:t>Yearly     % change</w:t>
            </w:r>
          </w:p>
        </w:tc>
        <w:tc>
          <w:tcPr>
            <w:tcW w:w="1134"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A25674"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A25674">
              <w:rPr>
                <w:rFonts w:ascii="Calibri" w:eastAsia="Times New Roman" w:hAnsi="Calibri" w:cs="Calibri"/>
                <w:b/>
                <w:bCs/>
                <w:color w:val="FFFFFF"/>
                <w:sz w:val="18"/>
                <w:szCs w:val="18"/>
                <w:lang w:eastAsia="en-AU"/>
              </w:rPr>
              <w:t>Number of vacancies</w:t>
            </w:r>
          </w:p>
        </w:tc>
      </w:tr>
      <w:tr w:rsidR="00A25674" w:rsidRPr="005F181C" w:rsidTr="007F669C">
        <w:trPr>
          <w:trHeight w:val="113"/>
          <w:jc w:val="center"/>
        </w:trPr>
        <w:tc>
          <w:tcPr>
            <w:tcW w:w="3987" w:type="dxa"/>
            <w:tcBorders>
              <w:top w:val="single" w:sz="4" w:space="0" w:color="auto"/>
              <w:left w:val="single" w:sz="4" w:space="0" w:color="auto"/>
              <w:bottom w:val="nil"/>
              <w:right w:val="nil"/>
            </w:tcBorders>
            <w:shd w:val="clear" w:color="auto" w:fill="auto"/>
            <w:hideMark/>
          </w:tcPr>
          <w:p w:rsidR="00A25674" w:rsidRPr="00A25674" w:rsidRDefault="00A25674">
            <w:pPr>
              <w:autoSpaceDE w:val="0"/>
              <w:autoSpaceDN w:val="0"/>
              <w:adjustRightInd w:val="0"/>
              <w:spacing w:after="0" w:line="240" w:lineRule="auto"/>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Managers</w:t>
            </w:r>
          </w:p>
        </w:tc>
        <w:tc>
          <w:tcPr>
            <w:tcW w:w="1134" w:type="dxa"/>
            <w:tcBorders>
              <w:top w:val="single" w:sz="4" w:space="0" w:color="auto"/>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70.5</w:t>
            </w:r>
          </w:p>
        </w:tc>
        <w:tc>
          <w:tcPr>
            <w:tcW w:w="1134" w:type="dxa"/>
            <w:tcBorders>
              <w:top w:val="single" w:sz="4" w:space="0" w:color="auto"/>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-3.9</w:t>
            </w:r>
          </w:p>
        </w:tc>
        <w:tc>
          <w:tcPr>
            <w:tcW w:w="992" w:type="dxa"/>
            <w:tcBorders>
              <w:top w:val="single" w:sz="4" w:space="0" w:color="auto"/>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-6.3</w:t>
            </w:r>
          </w:p>
        </w:tc>
        <w:tc>
          <w:tcPr>
            <w:tcW w:w="1134" w:type="dxa"/>
            <w:tcBorders>
              <w:top w:val="single" w:sz="4" w:space="0" w:color="auto"/>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20,284</w:t>
            </w:r>
          </w:p>
        </w:tc>
      </w:tr>
      <w:tr w:rsidR="00A25674" w:rsidRPr="005F181C" w:rsidTr="007F669C">
        <w:trPr>
          <w:trHeight w:val="113"/>
          <w:jc w:val="center"/>
        </w:trPr>
        <w:tc>
          <w:tcPr>
            <w:tcW w:w="3987" w:type="dxa"/>
            <w:tcBorders>
              <w:top w:val="nil"/>
              <w:left w:val="single" w:sz="4" w:space="0" w:color="auto"/>
              <w:bottom w:val="nil"/>
              <w:right w:val="nil"/>
            </w:tcBorders>
            <w:shd w:val="clear" w:color="auto" w:fill="auto"/>
            <w:hideMark/>
          </w:tcPr>
          <w:p w:rsidR="00A25674" w:rsidRPr="00A25674" w:rsidRDefault="00A25674">
            <w:pPr>
              <w:autoSpaceDE w:val="0"/>
              <w:autoSpaceDN w:val="0"/>
              <w:adjustRightInd w:val="0"/>
              <w:spacing w:after="0" w:line="240" w:lineRule="auto"/>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Professionals</w:t>
            </w:r>
          </w:p>
        </w:tc>
        <w:tc>
          <w:tcPr>
            <w:tcW w:w="1134"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61.5</w:t>
            </w:r>
          </w:p>
        </w:tc>
        <w:tc>
          <w:tcPr>
            <w:tcW w:w="1134"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-2.8</w:t>
            </w:r>
          </w:p>
        </w:tc>
        <w:tc>
          <w:tcPr>
            <w:tcW w:w="992"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-2.7</w:t>
            </w:r>
          </w:p>
        </w:tc>
        <w:tc>
          <w:tcPr>
            <w:tcW w:w="1134"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43,966</w:t>
            </w:r>
          </w:p>
        </w:tc>
      </w:tr>
      <w:tr w:rsidR="00A25674" w:rsidRPr="005F181C" w:rsidTr="007F669C">
        <w:trPr>
          <w:trHeight w:val="113"/>
          <w:jc w:val="center"/>
        </w:trPr>
        <w:tc>
          <w:tcPr>
            <w:tcW w:w="3987" w:type="dxa"/>
            <w:tcBorders>
              <w:top w:val="nil"/>
              <w:left w:val="single" w:sz="4" w:space="0" w:color="auto"/>
              <w:bottom w:val="nil"/>
              <w:right w:val="nil"/>
            </w:tcBorders>
            <w:shd w:val="clear" w:color="auto" w:fill="auto"/>
            <w:hideMark/>
          </w:tcPr>
          <w:p w:rsidR="00A25674" w:rsidRPr="00A25674" w:rsidRDefault="00A25674">
            <w:pPr>
              <w:autoSpaceDE w:val="0"/>
              <w:autoSpaceDN w:val="0"/>
              <w:adjustRightInd w:val="0"/>
              <w:spacing w:after="0" w:line="240" w:lineRule="auto"/>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Technicians and Trades Workers</w:t>
            </w:r>
          </w:p>
        </w:tc>
        <w:tc>
          <w:tcPr>
            <w:tcW w:w="1134"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66.9</w:t>
            </w:r>
          </w:p>
        </w:tc>
        <w:tc>
          <w:tcPr>
            <w:tcW w:w="1134"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-5.1</w:t>
            </w:r>
          </w:p>
        </w:tc>
        <w:tc>
          <w:tcPr>
            <w:tcW w:w="992"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w:t>
            </w:r>
          </w:p>
        </w:tc>
        <w:tc>
          <w:tcPr>
            <w:tcW w:w="1134"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20,284</w:t>
            </w:r>
          </w:p>
        </w:tc>
      </w:tr>
      <w:tr w:rsidR="00A25674" w:rsidRPr="005F181C" w:rsidTr="007F669C">
        <w:trPr>
          <w:trHeight w:val="113"/>
          <w:jc w:val="center"/>
        </w:trPr>
        <w:tc>
          <w:tcPr>
            <w:tcW w:w="3987" w:type="dxa"/>
            <w:tcBorders>
              <w:top w:val="nil"/>
              <w:left w:val="single" w:sz="4" w:space="0" w:color="auto"/>
              <w:bottom w:val="nil"/>
              <w:right w:val="nil"/>
            </w:tcBorders>
            <w:shd w:val="clear" w:color="auto" w:fill="auto"/>
            <w:hideMark/>
          </w:tcPr>
          <w:p w:rsidR="00A25674" w:rsidRPr="00A25674" w:rsidRDefault="00A25674">
            <w:pPr>
              <w:autoSpaceDE w:val="0"/>
              <w:autoSpaceDN w:val="0"/>
              <w:adjustRightInd w:val="0"/>
              <w:spacing w:after="0" w:line="240" w:lineRule="auto"/>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Community and Personal Service Workers</w:t>
            </w:r>
          </w:p>
        </w:tc>
        <w:tc>
          <w:tcPr>
            <w:tcW w:w="1134"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87.2</w:t>
            </w:r>
          </w:p>
        </w:tc>
        <w:tc>
          <w:tcPr>
            <w:tcW w:w="1134"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w:t>
            </w:r>
          </w:p>
        </w:tc>
        <w:tc>
          <w:tcPr>
            <w:tcW w:w="992"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5.2</w:t>
            </w:r>
          </w:p>
        </w:tc>
        <w:tc>
          <w:tcPr>
            <w:tcW w:w="1134"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13,987</w:t>
            </w:r>
          </w:p>
        </w:tc>
      </w:tr>
      <w:tr w:rsidR="00A25674" w:rsidRPr="005F181C" w:rsidTr="007F669C">
        <w:trPr>
          <w:trHeight w:val="113"/>
          <w:jc w:val="center"/>
        </w:trPr>
        <w:tc>
          <w:tcPr>
            <w:tcW w:w="3987" w:type="dxa"/>
            <w:tcBorders>
              <w:top w:val="nil"/>
              <w:left w:val="single" w:sz="4" w:space="0" w:color="auto"/>
              <w:bottom w:val="nil"/>
              <w:right w:val="nil"/>
            </w:tcBorders>
            <w:shd w:val="clear" w:color="auto" w:fill="auto"/>
            <w:hideMark/>
          </w:tcPr>
          <w:p w:rsidR="00A25674" w:rsidRPr="00A25674" w:rsidRDefault="00A25674">
            <w:pPr>
              <w:autoSpaceDE w:val="0"/>
              <w:autoSpaceDN w:val="0"/>
              <w:adjustRightInd w:val="0"/>
              <w:spacing w:after="0" w:line="240" w:lineRule="auto"/>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Clerical and Administrative Workers</w:t>
            </w:r>
          </w:p>
        </w:tc>
        <w:tc>
          <w:tcPr>
            <w:tcW w:w="1134"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46.9</w:t>
            </w:r>
          </w:p>
        </w:tc>
        <w:tc>
          <w:tcPr>
            <w:tcW w:w="1134"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-4.7</w:t>
            </w:r>
          </w:p>
        </w:tc>
        <w:tc>
          <w:tcPr>
            <w:tcW w:w="992"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-6.8</w:t>
            </w:r>
          </w:p>
        </w:tc>
        <w:tc>
          <w:tcPr>
            <w:tcW w:w="1134"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27,259</w:t>
            </w:r>
          </w:p>
        </w:tc>
      </w:tr>
      <w:tr w:rsidR="00A25674" w:rsidRPr="005F181C" w:rsidTr="007F669C">
        <w:trPr>
          <w:trHeight w:val="113"/>
          <w:jc w:val="center"/>
        </w:trPr>
        <w:tc>
          <w:tcPr>
            <w:tcW w:w="3987" w:type="dxa"/>
            <w:tcBorders>
              <w:top w:val="nil"/>
              <w:left w:val="single" w:sz="4" w:space="0" w:color="auto"/>
              <w:bottom w:val="nil"/>
              <w:right w:val="nil"/>
            </w:tcBorders>
            <w:shd w:val="clear" w:color="auto" w:fill="auto"/>
            <w:hideMark/>
          </w:tcPr>
          <w:p w:rsidR="00A25674" w:rsidRPr="00A25674" w:rsidRDefault="00A25674">
            <w:pPr>
              <w:autoSpaceDE w:val="0"/>
              <w:autoSpaceDN w:val="0"/>
              <w:adjustRightInd w:val="0"/>
              <w:spacing w:after="0" w:line="240" w:lineRule="auto"/>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Sales Workers</w:t>
            </w:r>
          </w:p>
        </w:tc>
        <w:tc>
          <w:tcPr>
            <w:tcW w:w="1134"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57.4</w:t>
            </w:r>
          </w:p>
        </w:tc>
        <w:tc>
          <w:tcPr>
            <w:tcW w:w="1134"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-5.3</w:t>
            </w:r>
          </w:p>
        </w:tc>
        <w:tc>
          <w:tcPr>
            <w:tcW w:w="992"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w:t>
            </w:r>
          </w:p>
        </w:tc>
        <w:tc>
          <w:tcPr>
            <w:tcW w:w="1134"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16,827</w:t>
            </w:r>
          </w:p>
        </w:tc>
        <w:bookmarkStart w:id="0" w:name="_GoBack"/>
        <w:bookmarkEnd w:id="0"/>
      </w:tr>
      <w:tr w:rsidR="00A25674" w:rsidRPr="005F181C" w:rsidTr="007F669C">
        <w:trPr>
          <w:trHeight w:val="113"/>
          <w:jc w:val="center"/>
        </w:trPr>
        <w:tc>
          <w:tcPr>
            <w:tcW w:w="3987" w:type="dxa"/>
            <w:tcBorders>
              <w:top w:val="nil"/>
              <w:left w:val="single" w:sz="4" w:space="0" w:color="auto"/>
              <w:bottom w:val="nil"/>
              <w:right w:val="nil"/>
            </w:tcBorders>
            <w:shd w:val="clear" w:color="auto" w:fill="auto"/>
            <w:hideMark/>
          </w:tcPr>
          <w:p w:rsidR="00A25674" w:rsidRPr="00A25674" w:rsidRDefault="00A25674">
            <w:pPr>
              <w:autoSpaceDE w:val="0"/>
              <w:autoSpaceDN w:val="0"/>
              <w:adjustRightInd w:val="0"/>
              <w:spacing w:after="0" w:line="240" w:lineRule="auto"/>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Machinery Operators and Drivers</w:t>
            </w:r>
          </w:p>
        </w:tc>
        <w:tc>
          <w:tcPr>
            <w:tcW w:w="1134"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52.0</w:t>
            </w:r>
          </w:p>
        </w:tc>
        <w:tc>
          <w:tcPr>
            <w:tcW w:w="1134"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w:t>
            </w:r>
          </w:p>
        </w:tc>
        <w:tc>
          <w:tcPr>
            <w:tcW w:w="992"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-9.0</w:t>
            </w:r>
          </w:p>
        </w:tc>
        <w:tc>
          <w:tcPr>
            <w:tcW w:w="1134"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7342</w:t>
            </w:r>
          </w:p>
        </w:tc>
      </w:tr>
      <w:tr w:rsidR="00A25674" w:rsidRPr="005F181C" w:rsidTr="007F669C">
        <w:trPr>
          <w:trHeight w:val="113"/>
          <w:jc w:val="center"/>
        </w:trPr>
        <w:tc>
          <w:tcPr>
            <w:tcW w:w="3987" w:type="dxa"/>
            <w:tcBorders>
              <w:top w:val="nil"/>
              <w:left w:val="single" w:sz="4" w:space="0" w:color="auto"/>
              <w:bottom w:val="nil"/>
              <w:right w:val="nil"/>
            </w:tcBorders>
            <w:shd w:val="clear" w:color="auto" w:fill="auto"/>
            <w:hideMark/>
          </w:tcPr>
          <w:p w:rsidR="00A25674" w:rsidRPr="00A25674" w:rsidRDefault="00A25674">
            <w:pPr>
              <w:autoSpaceDE w:val="0"/>
              <w:autoSpaceDN w:val="0"/>
              <w:adjustRightInd w:val="0"/>
              <w:spacing w:after="0" w:line="240" w:lineRule="auto"/>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Labourers</w:t>
            </w:r>
          </w:p>
        </w:tc>
        <w:tc>
          <w:tcPr>
            <w:tcW w:w="1134"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36.7</w:t>
            </w:r>
          </w:p>
        </w:tc>
        <w:tc>
          <w:tcPr>
            <w:tcW w:w="1134"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-3.7</w:t>
            </w:r>
          </w:p>
        </w:tc>
        <w:tc>
          <w:tcPr>
            <w:tcW w:w="992"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-13.6</w:t>
            </w:r>
          </w:p>
        </w:tc>
        <w:tc>
          <w:tcPr>
            <w:tcW w:w="1134"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11,561</w:t>
            </w:r>
          </w:p>
        </w:tc>
      </w:tr>
      <w:tr w:rsidR="00A25674" w:rsidRPr="005F181C" w:rsidTr="00DB4259">
        <w:trPr>
          <w:trHeight w:val="113"/>
          <w:jc w:val="center"/>
        </w:trPr>
        <w:tc>
          <w:tcPr>
            <w:tcW w:w="3987" w:type="dxa"/>
            <w:tcBorders>
              <w:top w:val="single" w:sz="4" w:space="0" w:color="auto"/>
              <w:left w:val="single" w:sz="4" w:space="0" w:color="auto"/>
              <w:bottom w:val="single" w:sz="4" w:space="0" w:color="auto"/>
              <w:right w:val="nil"/>
            </w:tcBorders>
            <w:shd w:val="clear" w:color="auto" w:fill="00746B"/>
            <w:hideMark/>
          </w:tcPr>
          <w:p w:rsidR="00A25674" w:rsidRPr="00A25674" w:rsidRDefault="00A25674">
            <w:pPr>
              <w:autoSpaceDE w:val="0"/>
              <w:autoSpaceDN w:val="0"/>
              <w:adjustRightInd w:val="0"/>
              <w:spacing w:after="0" w:line="240" w:lineRule="auto"/>
              <w:rPr>
                <w:rFonts w:ascii="Calibri" w:eastAsia="Times New Roman" w:hAnsi="Calibri" w:cs="Calibri"/>
                <w:b/>
                <w:bCs/>
                <w:color w:val="FFFFFF"/>
                <w:sz w:val="18"/>
                <w:szCs w:val="18"/>
                <w:lang w:eastAsia="en-AU"/>
              </w:rPr>
            </w:pPr>
            <w:r w:rsidRPr="00A25674">
              <w:rPr>
                <w:rFonts w:ascii="Calibri" w:eastAsia="Times New Roman" w:hAnsi="Calibri" w:cs="Calibri"/>
                <w:b/>
                <w:bCs/>
                <w:color w:val="FFFFFF"/>
                <w:sz w:val="18"/>
                <w:szCs w:val="18"/>
                <w:lang w:eastAsia="en-AU"/>
              </w:rPr>
              <w:t>States and Territories</w:t>
            </w:r>
          </w:p>
        </w:tc>
        <w:tc>
          <w:tcPr>
            <w:tcW w:w="1134" w:type="dxa"/>
            <w:tcBorders>
              <w:top w:val="single" w:sz="4" w:space="0" w:color="auto"/>
              <w:left w:val="nil"/>
              <w:bottom w:val="single" w:sz="4" w:space="0" w:color="auto"/>
              <w:right w:val="nil"/>
            </w:tcBorders>
            <w:shd w:val="clear" w:color="auto" w:fill="00746B"/>
            <w:hideMark/>
          </w:tcPr>
          <w:p w:rsidR="00A25674" w:rsidRDefault="00A2567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34" w:type="dxa"/>
            <w:tcBorders>
              <w:top w:val="single" w:sz="4" w:space="0" w:color="auto"/>
              <w:left w:val="nil"/>
              <w:bottom w:val="single" w:sz="4" w:space="0" w:color="auto"/>
              <w:right w:val="nil"/>
            </w:tcBorders>
            <w:shd w:val="clear" w:color="auto" w:fill="00746B"/>
            <w:hideMark/>
          </w:tcPr>
          <w:p w:rsidR="00A25674" w:rsidRDefault="00A2567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992" w:type="dxa"/>
            <w:tcBorders>
              <w:top w:val="single" w:sz="4" w:space="0" w:color="auto"/>
              <w:left w:val="nil"/>
              <w:bottom w:val="single" w:sz="4" w:space="0" w:color="auto"/>
              <w:right w:val="nil"/>
            </w:tcBorders>
            <w:shd w:val="clear" w:color="auto" w:fill="00746B"/>
            <w:hideMark/>
          </w:tcPr>
          <w:p w:rsidR="00A25674" w:rsidRDefault="00A2567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34" w:type="dxa"/>
            <w:tcBorders>
              <w:top w:val="single" w:sz="4" w:space="0" w:color="auto"/>
              <w:left w:val="nil"/>
              <w:bottom w:val="single" w:sz="4" w:space="0" w:color="auto"/>
              <w:right w:val="single" w:sz="4" w:space="0" w:color="auto"/>
            </w:tcBorders>
            <w:shd w:val="clear" w:color="auto" w:fill="00746B"/>
            <w:hideMark/>
          </w:tcPr>
          <w:p w:rsidR="00A25674" w:rsidRDefault="00A2567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A25674" w:rsidRPr="005F181C" w:rsidTr="007F669C">
        <w:trPr>
          <w:trHeight w:val="113"/>
          <w:jc w:val="center"/>
        </w:trPr>
        <w:tc>
          <w:tcPr>
            <w:tcW w:w="3987" w:type="dxa"/>
            <w:tcBorders>
              <w:top w:val="nil"/>
              <w:left w:val="single" w:sz="4" w:space="0" w:color="auto"/>
              <w:bottom w:val="nil"/>
              <w:right w:val="nil"/>
            </w:tcBorders>
            <w:shd w:val="clear" w:color="auto" w:fill="auto"/>
            <w:hideMark/>
          </w:tcPr>
          <w:p w:rsidR="00A25674" w:rsidRPr="00A25674" w:rsidRDefault="00A25674">
            <w:pPr>
              <w:autoSpaceDE w:val="0"/>
              <w:autoSpaceDN w:val="0"/>
              <w:adjustRightInd w:val="0"/>
              <w:spacing w:after="0" w:line="240" w:lineRule="auto"/>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New South Wales</w:t>
            </w:r>
          </w:p>
        </w:tc>
        <w:tc>
          <w:tcPr>
            <w:tcW w:w="1134"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58.7</w:t>
            </w:r>
          </w:p>
        </w:tc>
        <w:tc>
          <w:tcPr>
            <w:tcW w:w="1134"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-0.2</w:t>
            </w:r>
          </w:p>
        </w:tc>
        <w:tc>
          <w:tcPr>
            <w:tcW w:w="992"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6.3</w:t>
            </w:r>
          </w:p>
        </w:tc>
        <w:tc>
          <w:tcPr>
            <w:tcW w:w="1134" w:type="dxa"/>
            <w:tcBorders>
              <w:top w:val="single" w:sz="4" w:space="0" w:color="auto"/>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61,802</w:t>
            </w:r>
          </w:p>
        </w:tc>
      </w:tr>
      <w:tr w:rsidR="00A25674" w:rsidRPr="005F181C" w:rsidTr="007F669C">
        <w:trPr>
          <w:trHeight w:val="113"/>
          <w:jc w:val="center"/>
        </w:trPr>
        <w:tc>
          <w:tcPr>
            <w:tcW w:w="3987" w:type="dxa"/>
            <w:tcBorders>
              <w:top w:val="nil"/>
              <w:left w:val="single" w:sz="4" w:space="0" w:color="auto"/>
              <w:bottom w:val="nil"/>
              <w:right w:val="nil"/>
            </w:tcBorders>
            <w:shd w:val="clear" w:color="auto" w:fill="auto"/>
            <w:hideMark/>
          </w:tcPr>
          <w:p w:rsidR="00A25674" w:rsidRPr="00A25674" w:rsidRDefault="00A25674">
            <w:pPr>
              <w:autoSpaceDE w:val="0"/>
              <w:autoSpaceDN w:val="0"/>
              <w:adjustRightInd w:val="0"/>
              <w:spacing w:after="0" w:line="240" w:lineRule="auto"/>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Victoria</w:t>
            </w:r>
          </w:p>
        </w:tc>
        <w:tc>
          <w:tcPr>
            <w:tcW w:w="1134"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55.8</w:t>
            </w:r>
          </w:p>
        </w:tc>
        <w:tc>
          <w:tcPr>
            <w:tcW w:w="1134"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-6.3</w:t>
            </w:r>
          </w:p>
        </w:tc>
        <w:tc>
          <w:tcPr>
            <w:tcW w:w="992"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-2.3</w:t>
            </w:r>
          </w:p>
        </w:tc>
        <w:tc>
          <w:tcPr>
            <w:tcW w:w="1134"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38,774</w:t>
            </w:r>
          </w:p>
        </w:tc>
      </w:tr>
      <w:tr w:rsidR="00A25674" w:rsidRPr="005F181C" w:rsidTr="007F669C">
        <w:trPr>
          <w:trHeight w:val="113"/>
          <w:jc w:val="center"/>
        </w:trPr>
        <w:tc>
          <w:tcPr>
            <w:tcW w:w="3987" w:type="dxa"/>
            <w:tcBorders>
              <w:top w:val="nil"/>
              <w:left w:val="single" w:sz="4" w:space="0" w:color="auto"/>
              <w:bottom w:val="nil"/>
              <w:right w:val="nil"/>
            </w:tcBorders>
            <w:shd w:val="clear" w:color="auto" w:fill="auto"/>
            <w:hideMark/>
          </w:tcPr>
          <w:p w:rsidR="00A25674" w:rsidRPr="00A25674" w:rsidRDefault="00A25674">
            <w:pPr>
              <w:autoSpaceDE w:val="0"/>
              <w:autoSpaceDN w:val="0"/>
              <w:adjustRightInd w:val="0"/>
              <w:spacing w:after="0" w:line="240" w:lineRule="auto"/>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Queensland</w:t>
            </w:r>
          </w:p>
        </w:tc>
        <w:tc>
          <w:tcPr>
            <w:tcW w:w="1134"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49.7</w:t>
            </w:r>
          </w:p>
        </w:tc>
        <w:tc>
          <w:tcPr>
            <w:tcW w:w="1134"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-4.9</w:t>
            </w:r>
          </w:p>
        </w:tc>
        <w:tc>
          <w:tcPr>
            <w:tcW w:w="992"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-10.5</w:t>
            </w:r>
          </w:p>
        </w:tc>
        <w:tc>
          <w:tcPr>
            <w:tcW w:w="1134"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29,182</w:t>
            </w:r>
          </w:p>
        </w:tc>
      </w:tr>
      <w:tr w:rsidR="00A25674" w:rsidRPr="005F181C" w:rsidTr="007F669C">
        <w:trPr>
          <w:trHeight w:val="113"/>
          <w:jc w:val="center"/>
        </w:trPr>
        <w:tc>
          <w:tcPr>
            <w:tcW w:w="3987" w:type="dxa"/>
            <w:tcBorders>
              <w:top w:val="nil"/>
              <w:left w:val="single" w:sz="4" w:space="0" w:color="auto"/>
              <w:bottom w:val="nil"/>
              <w:right w:val="nil"/>
            </w:tcBorders>
            <w:shd w:val="clear" w:color="auto" w:fill="auto"/>
            <w:hideMark/>
          </w:tcPr>
          <w:p w:rsidR="00A25674" w:rsidRPr="00A25674" w:rsidRDefault="00A25674">
            <w:pPr>
              <w:autoSpaceDE w:val="0"/>
              <w:autoSpaceDN w:val="0"/>
              <w:adjustRightInd w:val="0"/>
              <w:spacing w:after="0" w:line="240" w:lineRule="auto"/>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South Australia</w:t>
            </w:r>
          </w:p>
        </w:tc>
        <w:tc>
          <w:tcPr>
            <w:tcW w:w="1134"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48.2</w:t>
            </w:r>
          </w:p>
        </w:tc>
        <w:tc>
          <w:tcPr>
            <w:tcW w:w="1134"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-5.6</w:t>
            </w:r>
          </w:p>
        </w:tc>
        <w:tc>
          <w:tcPr>
            <w:tcW w:w="992"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-10.7</w:t>
            </w:r>
          </w:p>
        </w:tc>
        <w:tc>
          <w:tcPr>
            <w:tcW w:w="1134"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6969</w:t>
            </w:r>
          </w:p>
        </w:tc>
      </w:tr>
      <w:tr w:rsidR="00A25674" w:rsidRPr="005F181C" w:rsidTr="007F669C">
        <w:trPr>
          <w:trHeight w:val="113"/>
          <w:jc w:val="center"/>
        </w:trPr>
        <w:tc>
          <w:tcPr>
            <w:tcW w:w="3987" w:type="dxa"/>
            <w:tcBorders>
              <w:top w:val="nil"/>
              <w:left w:val="single" w:sz="4" w:space="0" w:color="auto"/>
              <w:bottom w:val="nil"/>
              <w:right w:val="nil"/>
            </w:tcBorders>
            <w:shd w:val="clear" w:color="auto" w:fill="auto"/>
            <w:hideMark/>
          </w:tcPr>
          <w:p w:rsidR="00A25674" w:rsidRPr="00A25674" w:rsidRDefault="00A25674">
            <w:pPr>
              <w:autoSpaceDE w:val="0"/>
              <w:autoSpaceDN w:val="0"/>
              <w:adjustRightInd w:val="0"/>
              <w:spacing w:after="0" w:line="240" w:lineRule="auto"/>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Western Australia</w:t>
            </w:r>
          </w:p>
        </w:tc>
        <w:tc>
          <w:tcPr>
            <w:tcW w:w="1134"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74.8</w:t>
            </w:r>
          </w:p>
        </w:tc>
        <w:tc>
          <w:tcPr>
            <w:tcW w:w="1134"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-8.7</w:t>
            </w:r>
          </w:p>
        </w:tc>
        <w:tc>
          <w:tcPr>
            <w:tcW w:w="992"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-17.3</w:t>
            </w:r>
          </w:p>
        </w:tc>
        <w:tc>
          <w:tcPr>
            <w:tcW w:w="1134"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16,238</w:t>
            </w:r>
          </w:p>
        </w:tc>
      </w:tr>
      <w:tr w:rsidR="00A25674" w:rsidRPr="005F181C" w:rsidTr="007F669C">
        <w:trPr>
          <w:trHeight w:val="113"/>
          <w:jc w:val="center"/>
        </w:trPr>
        <w:tc>
          <w:tcPr>
            <w:tcW w:w="3987" w:type="dxa"/>
            <w:tcBorders>
              <w:top w:val="nil"/>
              <w:left w:val="single" w:sz="4" w:space="0" w:color="auto"/>
              <w:bottom w:val="nil"/>
              <w:right w:val="nil"/>
            </w:tcBorders>
            <w:shd w:val="clear" w:color="auto" w:fill="auto"/>
            <w:hideMark/>
          </w:tcPr>
          <w:p w:rsidR="00A25674" w:rsidRPr="00A25674" w:rsidRDefault="00A25674">
            <w:pPr>
              <w:autoSpaceDE w:val="0"/>
              <w:autoSpaceDN w:val="0"/>
              <w:adjustRightInd w:val="0"/>
              <w:spacing w:after="0" w:line="240" w:lineRule="auto"/>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Tasmania</w:t>
            </w:r>
          </w:p>
        </w:tc>
        <w:tc>
          <w:tcPr>
            <w:tcW w:w="1134"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48.6</w:t>
            </w:r>
          </w:p>
        </w:tc>
        <w:tc>
          <w:tcPr>
            <w:tcW w:w="1134"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-8.0</w:t>
            </w:r>
          </w:p>
        </w:tc>
        <w:tc>
          <w:tcPr>
            <w:tcW w:w="992"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2.3</w:t>
            </w:r>
          </w:p>
        </w:tc>
        <w:tc>
          <w:tcPr>
            <w:tcW w:w="1134"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1568</w:t>
            </w:r>
          </w:p>
        </w:tc>
      </w:tr>
      <w:tr w:rsidR="00A25674" w:rsidRPr="005F181C" w:rsidTr="007F669C">
        <w:trPr>
          <w:trHeight w:val="113"/>
          <w:jc w:val="center"/>
        </w:trPr>
        <w:tc>
          <w:tcPr>
            <w:tcW w:w="3987" w:type="dxa"/>
            <w:tcBorders>
              <w:top w:val="nil"/>
              <w:left w:val="single" w:sz="4" w:space="0" w:color="auto"/>
              <w:bottom w:val="nil"/>
              <w:right w:val="nil"/>
            </w:tcBorders>
            <w:shd w:val="clear" w:color="auto" w:fill="auto"/>
            <w:hideMark/>
          </w:tcPr>
          <w:p w:rsidR="00A25674" w:rsidRPr="00A25674" w:rsidRDefault="00A25674">
            <w:pPr>
              <w:autoSpaceDE w:val="0"/>
              <w:autoSpaceDN w:val="0"/>
              <w:adjustRightInd w:val="0"/>
              <w:spacing w:after="0" w:line="240" w:lineRule="auto"/>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Northern Territory</w:t>
            </w:r>
          </w:p>
        </w:tc>
        <w:tc>
          <w:tcPr>
            <w:tcW w:w="1134"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95.6</w:t>
            </w:r>
          </w:p>
        </w:tc>
        <w:tc>
          <w:tcPr>
            <w:tcW w:w="1134"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w:t>
            </w:r>
          </w:p>
        </w:tc>
        <w:tc>
          <w:tcPr>
            <w:tcW w:w="992"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-5.4</w:t>
            </w:r>
          </w:p>
        </w:tc>
        <w:tc>
          <w:tcPr>
            <w:tcW w:w="1134"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2715</w:t>
            </w:r>
          </w:p>
        </w:tc>
      </w:tr>
      <w:tr w:rsidR="00A25674" w:rsidRPr="005F181C" w:rsidTr="007F669C">
        <w:trPr>
          <w:trHeight w:val="113"/>
          <w:jc w:val="center"/>
        </w:trPr>
        <w:tc>
          <w:tcPr>
            <w:tcW w:w="3987" w:type="dxa"/>
            <w:tcBorders>
              <w:top w:val="nil"/>
              <w:left w:val="single" w:sz="4" w:space="0" w:color="auto"/>
              <w:bottom w:val="nil"/>
              <w:right w:val="nil"/>
            </w:tcBorders>
            <w:shd w:val="clear" w:color="auto" w:fill="auto"/>
            <w:hideMark/>
          </w:tcPr>
          <w:p w:rsidR="00A25674" w:rsidRPr="00A25674" w:rsidRDefault="00A25674">
            <w:pPr>
              <w:autoSpaceDE w:val="0"/>
              <w:autoSpaceDN w:val="0"/>
              <w:adjustRightInd w:val="0"/>
              <w:spacing w:after="0" w:line="240" w:lineRule="auto"/>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Australian Capital Territory</w:t>
            </w:r>
          </w:p>
        </w:tc>
        <w:tc>
          <w:tcPr>
            <w:tcW w:w="1134"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85.5</w:t>
            </w:r>
          </w:p>
        </w:tc>
        <w:tc>
          <w:tcPr>
            <w:tcW w:w="1134"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-6.0</w:t>
            </w:r>
          </w:p>
        </w:tc>
        <w:tc>
          <w:tcPr>
            <w:tcW w:w="992"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-16.4</w:t>
            </w:r>
          </w:p>
        </w:tc>
        <w:tc>
          <w:tcPr>
            <w:tcW w:w="1134" w:type="dxa"/>
            <w:tcBorders>
              <w:top w:val="nil"/>
              <w:left w:val="single" w:sz="4" w:space="0" w:color="auto"/>
              <w:bottom w:val="single" w:sz="4" w:space="0" w:color="auto"/>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3813</w:t>
            </w:r>
          </w:p>
        </w:tc>
      </w:tr>
      <w:tr w:rsidR="00A25674" w:rsidRPr="005F181C" w:rsidTr="00DB4259">
        <w:trPr>
          <w:trHeight w:val="113"/>
          <w:jc w:val="center"/>
        </w:trPr>
        <w:tc>
          <w:tcPr>
            <w:tcW w:w="3987" w:type="dxa"/>
            <w:tcBorders>
              <w:top w:val="single" w:sz="4" w:space="0" w:color="auto"/>
              <w:left w:val="single" w:sz="4" w:space="0" w:color="auto"/>
              <w:bottom w:val="single" w:sz="4" w:space="0" w:color="auto"/>
              <w:right w:val="nil"/>
            </w:tcBorders>
            <w:shd w:val="clear" w:color="auto" w:fill="00746B"/>
            <w:hideMark/>
          </w:tcPr>
          <w:p w:rsidR="00A25674" w:rsidRPr="00A25674" w:rsidRDefault="00A25674">
            <w:pPr>
              <w:autoSpaceDE w:val="0"/>
              <w:autoSpaceDN w:val="0"/>
              <w:adjustRightInd w:val="0"/>
              <w:spacing w:after="0" w:line="240" w:lineRule="auto"/>
              <w:rPr>
                <w:rFonts w:ascii="Calibri" w:eastAsia="Times New Roman" w:hAnsi="Calibri" w:cs="Calibri"/>
                <w:b/>
                <w:bCs/>
                <w:color w:val="FFFFFF"/>
                <w:sz w:val="18"/>
                <w:szCs w:val="18"/>
                <w:lang w:eastAsia="en-AU"/>
              </w:rPr>
            </w:pPr>
            <w:r w:rsidRPr="00A25674">
              <w:rPr>
                <w:rFonts w:ascii="Calibri" w:eastAsia="Times New Roman" w:hAnsi="Calibri" w:cs="Calibri"/>
                <w:b/>
                <w:bCs/>
                <w:color w:val="FFFFFF"/>
                <w:sz w:val="18"/>
                <w:szCs w:val="18"/>
                <w:lang w:eastAsia="en-AU"/>
              </w:rPr>
              <w:t>Australia</w:t>
            </w:r>
          </w:p>
        </w:tc>
        <w:tc>
          <w:tcPr>
            <w:tcW w:w="1134" w:type="dxa"/>
            <w:tcBorders>
              <w:top w:val="single" w:sz="4" w:space="0" w:color="auto"/>
              <w:left w:val="nil"/>
              <w:bottom w:val="single" w:sz="4" w:space="0" w:color="auto"/>
              <w:right w:val="nil"/>
            </w:tcBorders>
            <w:shd w:val="clear" w:color="auto" w:fill="00746B"/>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58.0</w:t>
            </w:r>
          </w:p>
        </w:tc>
        <w:tc>
          <w:tcPr>
            <w:tcW w:w="1134" w:type="dxa"/>
            <w:tcBorders>
              <w:top w:val="single" w:sz="4" w:space="0" w:color="auto"/>
              <w:left w:val="nil"/>
              <w:bottom w:val="single" w:sz="4" w:space="0" w:color="auto"/>
              <w:right w:val="nil"/>
            </w:tcBorders>
            <w:shd w:val="clear" w:color="auto" w:fill="00746B"/>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-3.6</w:t>
            </w:r>
          </w:p>
        </w:tc>
        <w:tc>
          <w:tcPr>
            <w:tcW w:w="992" w:type="dxa"/>
            <w:tcBorders>
              <w:top w:val="single" w:sz="4" w:space="0" w:color="auto"/>
              <w:left w:val="nil"/>
              <w:bottom w:val="single" w:sz="4" w:space="0" w:color="auto"/>
              <w:right w:val="nil"/>
            </w:tcBorders>
            <w:shd w:val="clear" w:color="auto" w:fill="00746B"/>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-3.4</w:t>
            </w:r>
          </w:p>
        </w:tc>
        <w:tc>
          <w:tcPr>
            <w:tcW w:w="1134" w:type="dxa"/>
            <w:tcBorders>
              <w:top w:val="single" w:sz="4" w:space="0" w:color="auto"/>
              <w:left w:val="nil"/>
              <w:bottom w:val="single" w:sz="4" w:space="0" w:color="auto"/>
              <w:right w:val="single" w:sz="4" w:space="0" w:color="auto"/>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161,810</w:t>
            </w:r>
          </w:p>
        </w:tc>
      </w:tr>
    </w:tbl>
    <w:p w:rsidR="00930C49" w:rsidRPr="00A25674" w:rsidRDefault="00930C49" w:rsidP="00930C49">
      <w:pPr>
        <w:pStyle w:val="Heading2"/>
        <w:rPr>
          <w:color w:val="00746B"/>
        </w:rPr>
      </w:pPr>
      <w:r w:rsidRPr="005F181C">
        <w:rPr>
          <w:highlight w:val="yellow"/>
        </w:rPr>
        <w:br w:type="page"/>
      </w:r>
      <w:r w:rsidRPr="00A25674">
        <w:rPr>
          <w:color w:val="00746B"/>
        </w:rPr>
        <w:lastRenderedPageBreak/>
        <w:t>Skilled Internet Vacancy Index</w:t>
      </w:r>
    </w:p>
    <w:p w:rsidR="00930C49" w:rsidRPr="005F181C" w:rsidRDefault="00930C49" w:rsidP="00930C49">
      <w:pPr>
        <w:spacing w:after="120" w:line="240" w:lineRule="auto"/>
        <w:jc w:val="both"/>
        <w:rPr>
          <w:highlight w:val="yellow"/>
        </w:rPr>
      </w:pPr>
      <w:r w:rsidRPr="00D63F4D">
        <w:t xml:space="preserve">The Skilled IVI decreased by </w:t>
      </w:r>
      <w:r w:rsidR="00B22156">
        <w:t>1.2</w:t>
      </w:r>
      <w:r w:rsidRPr="00D63F4D">
        <w:t xml:space="preserve">% in </w:t>
      </w:r>
      <w:r w:rsidR="00D63F4D" w:rsidRPr="00D63F4D">
        <w:t>May</w:t>
      </w:r>
      <w:r w:rsidRPr="00D63F4D">
        <w:t xml:space="preserve"> 2014, </w:t>
      </w:r>
      <w:r w:rsidR="00D63F4D" w:rsidRPr="00D63F4D">
        <w:t xml:space="preserve">declining </w:t>
      </w:r>
      <w:r w:rsidR="00D415EE" w:rsidRPr="00D63F4D">
        <w:t>in 1</w:t>
      </w:r>
      <w:r w:rsidR="00D63F4D" w:rsidRPr="00D63F4D">
        <w:t>5</w:t>
      </w:r>
      <w:r w:rsidRPr="00D63F4D">
        <w:t xml:space="preserve"> of the 20 Skilled IVI occupational groups over the month. The strongest falls were recorded for </w:t>
      </w:r>
      <w:r w:rsidR="00D63F4D" w:rsidRPr="00D63F4D">
        <w:t>Science Professionals and Veterinarians (down by 4.9</w:t>
      </w:r>
      <w:r w:rsidR="00C94984" w:rsidRPr="00D63F4D">
        <w:t>%) and Engineers (</w:t>
      </w:r>
      <w:r w:rsidR="00D63F4D" w:rsidRPr="00D63F4D">
        <w:t>2.9</w:t>
      </w:r>
      <w:r w:rsidR="00C94984" w:rsidRPr="00D63F4D">
        <w:t>%)</w:t>
      </w:r>
      <w:r w:rsidRPr="00D63F4D">
        <w:t xml:space="preserve">, while the strongest increases were recorded for </w:t>
      </w:r>
      <w:r w:rsidR="00D63F4D" w:rsidRPr="00D63F4D">
        <w:t>Business, Finance and Human Resource Professionals</w:t>
      </w:r>
      <w:r w:rsidRPr="00D63F4D">
        <w:t xml:space="preserve"> (</w:t>
      </w:r>
      <w:r w:rsidR="00D63F4D">
        <w:t>up by 1.9</w:t>
      </w:r>
      <w:r w:rsidRPr="00D63F4D">
        <w:t>%)</w:t>
      </w:r>
      <w:r w:rsidR="00C94984" w:rsidRPr="00D63F4D">
        <w:t>, Medical Practitioners and Nurses</w:t>
      </w:r>
      <w:r w:rsidR="00346893">
        <w:t xml:space="preserve"> (0.3%),</w:t>
      </w:r>
      <w:r w:rsidR="00C94984" w:rsidRPr="00D63F4D">
        <w:t xml:space="preserve"> </w:t>
      </w:r>
      <w:r w:rsidR="00D63F4D" w:rsidRPr="00D63F4D">
        <w:t>and Construction Trades (0.3</w:t>
      </w:r>
      <w:r w:rsidR="00C94984" w:rsidRPr="00D63F4D">
        <w:t>%).</w:t>
      </w:r>
    </w:p>
    <w:p w:rsidR="00D415EE" w:rsidRPr="00C47269" w:rsidRDefault="00930C49" w:rsidP="00930C49">
      <w:pPr>
        <w:spacing w:after="120" w:line="240" w:lineRule="auto"/>
        <w:jc w:val="both"/>
      </w:pPr>
      <w:r w:rsidRPr="00D63F4D">
        <w:t xml:space="preserve">Over the </w:t>
      </w:r>
      <w:r w:rsidRPr="00C47269">
        <w:t xml:space="preserve">year to </w:t>
      </w:r>
      <w:r w:rsidR="00346893">
        <w:t>May</w:t>
      </w:r>
      <w:r w:rsidRPr="00C47269">
        <w:t xml:space="preserve"> 2014, the Skilled IVI has declined by </w:t>
      </w:r>
      <w:r w:rsidR="00B22156">
        <w:t>0.8</w:t>
      </w:r>
      <w:r w:rsidRPr="00C47269">
        <w:t xml:space="preserve">%, with vacancies falling in </w:t>
      </w:r>
      <w:r w:rsidR="00D63F4D" w:rsidRPr="00C47269">
        <w:t>11</w:t>
      </w:r>
      <w:r w:rsidRPr="00C47269">
        <w:t xml:space="preserve"> o</w:t>
      </w:r>
      <w:r w:rsidR="00221B8B" w:rsidRPr="00C47269">
        <w:t>f the 20 </w:t>
      </w:r>
      <w:r w:rsidRPr="00C47269">
        <w:t xml:space="preserve">occupational groups. The strongest declines were for Engineers (down by </w:t>
      </w:r>
      <w:r w:rsidR="00C47269" w:rsidRPr="00C47269">
        <w:t>39.3</w:t>
      </w:r>
      <w:r w:rsidRPr="00C47269">
        <w:t>%) and Science Professionals and Veterinarians (</w:t>
      </w:r>
      <w:r w:rsidR="00C47269" w:rsidRPr="00C47269">
        <w:t>33.8</w:t>
      </w:r>
      <w:r w:rsidRPr="00C47269">
        <w:t xml:space="preserve">%), while the strongest increases were for Construction Trades (up by </w:t>
      </w:r>
      <w:r w:rsidR="00C47269" w:rsidRPr="00C47269">
        <w:t>34.9</w:t>
      </w:r>
      <w:r w:rsidRPr="00C47269">
        <w:t>%) and Medical Practitioners and Nurses (</w:t>
      </w:r>
      <w:r w:rsidR="00C47269" w:rsidRPr="00C47269">
        <w:t>31.8</w:t>
      </w:r>
      <w:r w:rsidRPr="00C47269">
        <w:t>%).</w:t>
      </w:r>
    </w:p>
    <w:tbl>
      <w:tblPr>
        <w:tblW w:w="9138" w:type="dxa"/>
        <w:jc w:val="center"/>
        <w:tblLook w:val="04E0" w:firstRow="1" w:lastRow="1" w:firstColumn="1" w:lastColumn="0" w:noHBand="0" w:noVBand="1"/>
      </w:tblPr>
      <w:tblGrid>
        <w:gridCol w:w="4753"/>
        <w:gridCol w:w="1207"/>
        <w:gridCol w:w="1000"/>
        <w:gridCol w:w="960"/>
        <w:gridCol w:w="1218"/>
      </w:tblGrid>
      <w:tr w:rsidR="00930C49" w:rsidRPr="005F181C" w:rsidTr="007F669C">
        <w:trPr>
          <w:trHeight w:val="510"/>
          <w:jc w:val="center"/>
        </w:trPr>
        <w:tc>
          <w:tcPr>
            <w:tcW w:w="4753" w:type="dxa"/>
            <w:tcBorders>
              <w:top w:val="single" w:sz="4" w:space="0" w:color="auto"/>
              <w:left w:val="single" w:sz="4" w:space="0" w:color="auto"/>
              <w:bottom w:val="single" w:sz="4" w:space="0" w:color="auto"/>
            </w:tcBorders>
            <w:shd w:val="clear" w:color="000000" w:fill="0F243E"/>
            <w:noWrap/>
            <w:vAlign w:val="center"/>
            <w:hideMark/>
          </w:tcPr>
          <w:p w:rsidR="00930C49" w:rsidRPr="00A25674" w:rsidRDefault="00AA3C08" w:rsidP="00A25674">
            <w:pPr>
              <w:autoSpaceDE w:val="0"/>
              <w:autoSpaceDN w:val="0"/>
              <w:adjustRightInd w:val="0"/>
              <w:spacing w:after="0" w:line="240" w:lineRule="auto"/>
              <w:jc w:val="center"/>
              <w:rPr>
                <w:rFonts w:cs="Calibri"/>
                <w:b/>
                <w:bCs/>
                <w:color w:val="FFFFFF"/>
                <w:sz w:val="18"/>
                <w:szCs w:val="18"/>
                <w:lang w:eastAsia="en-AU"/>
              </w:rPr>
            </w:pPr>
            <w:r w:rsidRPr="00A25674">
              <w:rPr>
                <w:rFonts w:cs="Calibri"/>
                <w:b/>
                <w:bCs/>
                <w:color w:val="FFFFFF"/>
                <w:sz w:val="18"/>
                <w:szCs w:val="18"/>
                <w:lang w:eastAsia="en-AU"/>
              </w:rPr>
              <w:t xml:space="preserve">Skilled IVI – </w:t>
            </w:r>
            <w:r w:rsidR="00A25674">
              <w:rPr>
                <w:rFonts w:cs="Calibri"/>
                <w:b/>
                <w:bCs/>
                <w:color w:val="FFFFFF"/>
                <w:sz w:val="18"/>
                <w:szCs w:val="18"/>
                <w:lang w:eastAsia="en-AU"/>
              </w:rPr>
              <w:t xml:space="preserve">May </w:t>
            </w:r>
            <w:r w:rsidR="00930C49" w:rsidRPr="00A25674">
              <w:rPr>
                <w:rFonts w:cs="Calibri"/>
                <w:b/>
                <w:bCs/>
                <w:color w:val="FFFFFF"/>
                <w:sz w:val="18"/>
                <w:szCs w:val="18"/>
                <w:lang w:eastAsia="en-AU"/>
              </w:rPr>
              <w:t>2014</w:t>
            </w:r>
          </w:p>
        </w:tc>
        <w:tc>
          <w:tcPr>
            <w:tcW w:w="1207" w:type="dxa"/>
            <w:tcBorders>
              <w:top w:val="single" w:sz="4" w:space="0" w:color="auto"/>
              <w:left w:val="nil"/>
              <w:bottom w:val="single" w:sz="4" w:space="0" w:color="auto"/>
              <w:right w:val="nil"/>
            </w:tcBorders>
            <w:shd w:val="clear" w:color="000000" w:fill="0F243E"/>
            <w:vAlign w:val="center"/>
            <w:hideMark/>
          </w:tcPr>
          <w:p w:rsidR="00930C49" w:rsidRPr="00A25674" w:rsidRDefault="00930C49" w:rsidP="007F669C">
            <w:pPr>
              <w:autoSpaceDE w:val="0"/>
              <w:autoSpaceDN w:val="0"/>
              <w:adjustRightInd w:val="0"/>
              <w:spacing w:after="0" w:line="240" w:lineRule="auto"/>
              <w:jc w:val="center"/>
              <w:rPr>
                <w:rFonts w:cs="Calibri"/>
                <w:b/>
                <w:bCs/>
                <w:color w:val="FFFFFF"/>
                <w:sz w:val="18"/>
                <w:szCs w:val="18"/>
                <w:lang w:eastAsia="en-AU"/>
              </w:rPr>
            </w:pPr>
            <w:r w:rsidRPr="00A25674">
              <w:rPr>
                <w:rFonts w:cs="Calibri"/>
                <w:b/>
                <w:bCs/>
                <w:color w:val="FFFFFF"/>
                <w:sz w:val="18"/>
                <w:szCs w:val="18"/>
                <w:lang w:eastAsia="en-AU"/>
              </w:rPr>
              <w:t>Index (Jan '06 = 100)</w:t>
            </w:r>
          </w:p>
        </w:tc>
        <w:tc>
          <w:tcPr>
            <w:tcW w:w="1000" w:type="dxa"/>
            <w:tcBorders>
              <w:top w:val="single" w:sz="4" w:space="0" w:color="auto"/>
              <w:left w:val="nil"/>
              <w:bottom w:val="single" w:sz="4" w:space="0" w:color="auto"/>
              <w:right w:val="nil"/>
            </w:tcBorders>
            <w:shd w:val="clear" w:color="000000" w:fill="0F243E"/>
            <w:vAlign w:val="center"/>
            <w:hideMark/>
          </w:tcPr>
          <w:p w:rsidR="00930C49" w:rsidRPr="00A25674" w:rsidRDefault="00930C49" w:rsidP="007F669C">
            <w:pPr>
              <w:autoSpaceDE w:val="0"/>
              <w:autoSpaceDN w:val="0"/>
              <w:adjustRightInd w:val="0"/>
              <w:spacing w:after="0" w:line="240" w:lineRule="auto"/>
              <w:jc w:val="center"/>
              <w:rPr>
                <w:rFonts w:cs="Calibri"/>
                <w:b/>
                <w:bCs/>
                <w:color w:val="FFFFFF"/>
                <w:sz w:val="18"/>
                <w:szCs w:val="18"/>
                <w:lang w:eastAsia="en-AU"/>
              </w:rPr>
            </w:pPr>
            <w:r w:rsidRPr="00A25674">
              <w:rPr>
                <w:rFonts w:cs="Calibri"/>
                <w:b/>
                <w:bCs/>
                <w:color w:val="FFFFFF"/>
                <w:sz w:val="18"/>
                <w:szCs w:val="18"/>
                <w:lang w:eastAsia="en-AU"/>
              </w:rPr>
              <w:t>Monthly % change</w:t>
            </w:r>
          </w:p>
        </w:tc>
        <w:tc>
          <w:tcPr>
            <w:tcW w:w="960" w:type="dxa"/>
            <w:tcBorders>
              <w:top w:val="single" w:sz="4" w:space="0" w:color="auto"/>
              <w:left w:val="nil"/>
              <w:bottom w:val="single" w:sz="4" w:space="0" w:color="auto"/>
              <w:right w:val="nil"/>
            </w:tcBorders>
            <w:shd w:val="clear" w:color="000000" w:fill="0F243E"/>
            <w:vAlign w:val="center"/>
            <w:hideMark/>
          </w:tcPr>
          <w:p w:rsidR="00930C49" w:rsidRPr="00A25674" w:rsidRDefault="00930C49" w:rsidP="007F669C">
            <w:pPr>
              <w:autoSpaceDE w:val="0"/>
              <w:autoSpaceDN w:val="0"/>
              <w:adjustRightInd w:val="0"/>
              <w:spacing w:after="0" w:line="240" w:lineRule="auto"/>
              <w:jc w:val="center"/>
              <w:rPr>
                <w:rFonts w:cs="Calibri"/>
                <w:b/>
                <w:bCs/>
                <w:color w:val="FFFFFF"/>
                <w:sz w:val="18"/>
                <w:szCs w:val="18"/>
                <w:lang w:eastAsia="en-AU"/>
              </w:rPr>
            </w:pPr>
            <w:r w:rsidRPr="00A25674">
              <w:rPr>
                <w:rFonts w:cs="Calibri"/>
                <w:b/>
                <w:bCs/>
                <w:color w:val="FFFFFF"/>
                <w:sz w:val="18"/>
                <w:szCs w:val="18"/>
                <w:lang w:eastAsia="en-AU"/>
              </w:rPr>
              <w:t xml:space="preserve">Yearly </w:t>
            </w:r>
            <w:r w:rsidRPr="00A25674">
              <w:rPr>
                <w:rFonts w:cs="Calibri"/>
                <w:b/>
                <w:bCs/>
                <w:color w:val="FFFFFF"/>
                <w:sz w:val="18"/>
                <w:szCs w:val="18"/>
                <w:lang w:eastAsia="en-AU"/>
              </w:rPr>
              <w:br/>
              <w:t>% change</w:t>
            </w:r>
          </w:p>
        </w:tc>
        <w:tc>
          <w:tcPr>
            <w:tcW w:w="1218" w:type="dxa"/>
            <w:tcBorders>
              <w:top w:val="single" w:sz="4" w:space="0" w:color="auto"/>
              <w:left w:val="nil"/>
              <w:bottom w:val="single" w:sz="4" w:space="0" w:color="auto"/>
              <w:right w:val="single" w:sz="4" w:space="0" w:color="auto"/>
            </w:tcBorders>
            <w:shd w:val="clear" w:color="000000" w:fill="0F243E"/>
            <w:vAlign w:val="center"/>
            <w:hideMark/>
          </w:tcPr>
          <w:p w:rsidR="00930C49" w:rsidRPr="00A25674" w:rsidRDefault="00930C49" w:rsidP="007F669C">
            <w:pPr>
              <w:autoSpaceDE w:val="0"/>
              <w:autoSpaceDN w:val="0"/>
              <w:adjustRightInd w:val="0"/>
              <w:spacing w:after="0" w:line="240" w:lineRule="auto"/>
              <w:jc w:val="center"/>
              <w:rPr>
                <w:rFonts w:cs="Calibri"/>
                <w:b/>
                <w:bCs/>
                <w:color w:val="FFFFFF"/>
                <w:sz w:val="18"/>
                <w:szCs w:val="18"/>
                <w:lang w:eastAsia="en-AU"/>
              </w:rPr>
            </w:pPr>
            <w:r w:rsidRPr="00A25674">
              <w:rPr>
                <w:rFonts w:cs="Calibri"/>
                <w:b/>
                <w:bCs/>
                <w:color w:val="FFFFFF"/>
                <w:sz w:val="18"/>
                <w:szCs w:val="18"/>
                <w:lang w:eastAsia="en-AU"/>
              </w:rPr>
              <w:t>Number of vacancies</w:t>
            </w:r>
          </w:p>
        </w:tc>
      </w:tr>
      <w:tr w:rsidR="00A25674" w:rsidRPr="005F181C" w:rsidTr="00DB4259">
        <w:trPr>
          <w:trHeight w:val="225"/>
          <w:jc w:val="center"/>
        </w:trPr>
        <w:tc>
          <w:tcPr>
            <w:tcW w:w="4753" w:type="dxa"/>
            <w:tcBorders>
              <w:top w:val="single" w:sz="4" w:space="0" w:color="auto"/>
              <w:left w:val="single" w:sz="4" w:space="0" w:color="auto"/>
              <w:bottom w:val="single" w:sz="4" w:space="0" w:color="auto"/>
              <w:right w:val="nil"/>
            </w:tcBorders>
            <w:shd w:val="clear" w:color="auto" w:fill="00746B"/>
            <w:hideMark/>
          </w:tcPr>
          <w:p w:rsidR="00A25674" w:rsidRPr="00A25674" w:rsidRDefault="00A25674" w:rsidP="007F669C">
            <w:pPr>
              <w:autoSpaceDE w:val="0"/>
              <w:autoSpaceDN w:val="0"/>
              <w:adjustRightInd w:val="0"/>
              <w:spacing w:after="0" w:line="240" w:lineRule="auto"/>
              <w:rPr>
                <w:rFonts w:cs="Calibri"/>
                <w:b/>
                <w:bCs/>
                <w:color w:val="FFFFFF"/>
                <w:sz w:val="18"/>
                <w:szCs w:val="18"/>
                <w:lang w:eastAsia="en-AU"/>
              </w:rPr>
            </w:pPr>
            <w:r w:rsidRPr="00A25674">
              <w:rPr>
                <w:rFonts w:cs="Calibri"/>
                <w:b/>
                <w:bCs/>
                <w:color w:val="FFFFFF"/>
                <w:sz w:val="18"/>
                <w:szCs w:val="18"/>
                <w:lang w:eastAsia="en-AU"/>
              </w:rPr>
              <w:t>Professionals</w:t>
            </w:r>
          </w:p>
        </w:tc>
        <w:tc>
          <w:tcPr>
            <w:tcW w:w="1207" w:type="dxa"/>
            <w:tcBorders>
              <w:top w:val="single" w:sz="4" w:space="0" w:color="auto"/>
              <w:left w:val="nil"/>
              <w:bottom w:val="single" w:sz="4" w:space="0" w:color="auto"/>
              <w:right w:val="nil"/>
            </w:tcBorders>
            <w:shd w:val="clear" w:color="auto" w:fill="00746B"/>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63.2</w:t>
            </w:r>
          </w:p>
        </w:tc>
        <w:tc>
          <w:tcPr>
            <w:tcW w:w="1000" w:type="dxa"/>
            <w:tcBorders>
              <w:top w:val="single" w:sz="4" w:space="0" w:color="auto"/>
              <w:left w:val="nil"/>
              <w:bottom w:val="single" w:sz="4" w:space="0" w:color="auto"/>
              <w:right w:val="nil"/>
            </w:tcBorders>
            <w:shd w:val="clear" w:color="auto" w:fill="00746B"/>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-1.2</w:t>
            </w:r>
          </w:p>
        </w:tc>
        <w:tc>
          <w:tcPr>
            <w:tcW w:w="960" w:type="dxa"/>
            <w:tcBorders>
              <w:top w:val="single" w:sz="4" w:space="0" w:color="auto"/>
              <w:left w:val="nil"/>
              <w:bottom w:val="single" w:sz="4" w:space="0" w:color="auto"/>
              <w:right w:val="nil"/>
            </w:tcBorders>
            <w:shd w:val="clear" w:color="auto" w:fill="00746B"/>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-3.2</w:t>
            </w:r>
          </w:p>
        </w:tc>
        <w:tc>
          <w:tcPr>
            <w:tcW w:w="1218" w:type="dxa"/>
            <w:tcBorders>
              <w:top w:val="single" w:sz="4" w:space="0" w:color="auto"/>
              <w:left w:val="nil"/>
              <w:bottom w:val="single" w:sz="4" w:space="0" w:color="auto"/>
              <w:right w:val="single" w:sz="4" w:space="0" w:color="auto"/>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44,981</w:t>
            </w:r>
          </w:p>
        </w:tc>
      </w:tr>
      <w:tr w:rsidR="00A25674" w:rsidRPr="005F181C" w:rsidTr="007F669C">
        <w:trPr>
          <w:trHeight w:val="225"/>
          <w:jc w:val="center"/>
        </w:trPr>
        <w:tc>
          <w:tcPr>
            <w:tcW w:w="4753"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Arts and Media Professionals</w:t>
            </w:r>
          </w:p>
        </w:tc>
        <w:tc>
          <w:tcPr>
            <w:tcW w:w="1207"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55.5</w:t>
            </w:r>
          </w:p>
        </w:tc>
        <w:tc>
          <w:tcPr>
            <w:tcW w:w="100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w:t>
            </w:r>
          </w:p>
        </w:tc>
        <w:tc>
          <w:tcPr>
            <w:tcW w:w="1218"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744</w:t>
            </w:r>
          </w:p>
        </w:tc>
      </w:tr>
      <w:tr w:rsidR="00A25674" w:rsidRPr="005F181C" w:rsidTr="007F669C">
        <w:trPr>
          <w:trHeight w:val="225"/>
          <w:jc w:val="center"/>
        </w:trPr>
        <w:tc>
          <w:tcPr>
            <w:tcW w:w="4753"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Education Professionals</w:t>
            </w:r>
          </w:p>
        </w:tc>
        <w:tc>
          <w:tcPr>
            <w:tcW w:w="1207"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98.9</w:t>
            </w:r>
          </w:p>
        </w:tc>
        <w:tc>
          <w:tcPr>
            <w:tcW w:w="100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-0.6</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11.4</w:t>
            </w:r>
          </w:p>
        </w:tc>
        <w:tc>
          <w:tcPr>
            <w:tcW w:w="1218"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1876</w:t>
            </w:r>
          </w:p>
        </w:tc>
      </w:tr>
      <w:tr w:rsidR="00A25674" w:rsidRPr="005F181C" w:rsidTr="007F669C">
        <w:trPr>
          <w:trHeight w:val="225"/>
          <w:jc w:val="center"/>
        </w:trPr>
        <w:tc>
          <w:tcPr>
            <w:tcW w:w="4753"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ICT Professionals</w:t>
            </w:r>
          </w:p>
        </w:tc>
        <w:tc>
          <w:tcPr>
            <w:tcW w:w="1207"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53.2</w:t>
            </w:r>
          </w:p>
        </w:tc>
        <w:tc>
          <w:tcPr>
            <w:tcW w:w="100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-2.1</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-9.9</w:t>
            </w:r>
          </w:p>
        </w:tc>
        <w:tc>
          <w:tcPr>
            <w:tcW w:w="1218"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9329</w:t>
            </w:r>
          </w:p>
        </w:tc>
      </w:tr>
      <w:tr w:rsidR="00A25674" w:rsidRPr="005F181C" w:rsidTr="007F669C">
        <w:trPr>
          <w:trHeight w:val="225"/>
          <w:jc w:val="center"/>
        </w:trPr>
        <w:tc>
          <w:tcPr>
            <w:tcW w:w="4753"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Legal, Social and Welfare Professionals</w:t>
            </w:r>
          </w:p>
        </w:tc>
        <w:tc>
          <w:tcPr>
            <w:tcW w:w="1207"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61.8</w:t>
            </w:r>
          </w:p>
        </w:tc>
        <w:tc>
          <w:tcPr>
            <w:tcW w:w="100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-6.3</w:t>
            </w:r>
          </w:p>
        </w:tc>
        <w:tc>
          <w:tcPr>
            <w:tcW w:w="1218"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3752</w:t>
            </w:r>
          </w:p>
        </w:tc>
      </w:tr>
      <w:tr w:rsidR="00A25674" w:rsidRPr="005F181C" w:rsidTr="007F669C">
        <w:trPr>
          <w:trHeight w:val="225"/>
          <w:jc w:val="center"/>
        </w:trPr>
        <w:tc>
          <w:tcPr>
            <w:tcW w:w="4753"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Business, Finance and Human Resource Professionals</w:t>
            </w:r>
          </w:p>
        </w:tc>
        <w:tc>
          <w:tcPr>
            <w:tcW w:w="1207"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50.3</w:t>
            </w:r>
          </w:p>
        </w:tc>
        <w:tc>
          <w:tcPr>
            <w:tcW w:w="100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4.2</w:t>
            </w:r>
          </w:p>
        </w:tc>
        <w:tc>
          <w:tcPr>
            <w:tcW w:w="1218"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11,308</w:t>
            </w:r>
          </w:p>
        </w:tc>
      </w:tr>
      <w:tr w:rsidR="00A25674" w:rsidRPr="005F181C" w:rsidTr="007F669C">
        <w:trPr>
          <w:trHeight w:val="225"/>
          <w:jc w:val="center"/>
        </w:trPr>
        <w:tc>
          <w:tcPr>
            <w:tcW w:w="4753"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Information Professionals</w:t>
            </w:r>
          </w:p>
        </w:tc>
        <w:tc>
          <w:tcPr>
            <w:tcW w:w="1207"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81.8</w:t>
            </w:r>
          </w:p>
        </w:tc>
        <w:tc>
          <w:tcPr>
            <w:tcW w:w="100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-2.2</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-11.4</w:t>
            </w:r>
          </w:p>
        </w:tc>
        <w:tc>
          <w:tcPr>
            <w:tcW w:w="1218"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1654</w:t>
            </w:r>
          </w:p>
        </w:tc>
      </w:tr>
      <w:tr w:rsidR="00A25674" w:rsidRPr="005F181C" w:rsidTr="007F669C">
        <w:trPr>
          <w:trHeight w:val="225"/>
          <w:jc w:val="center"/>
        </w:trPr>
        <w:tc>
          <w:tcPr>
            <w:tcW w:w="4753"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Sales, Marketing &amp; Public Relations Professionals</w:t>
            </w:r>
          </w:p>
        </w:tc>
        <w:tc>
          <w:tcPr>
            <w:tcW w:w="1207"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80.7</w:t>
            </w:r>
          </w:p>
        </w:tc>
        <w:tc>
          <w:tcPr>
            <w:tcW w:w="100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w:t>
            </w:r>
          </w:p>
        </w:tc>
        <w:tc>
          <w:tcPr>
            <w:tcW w:w="1218"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3114</w:t>
            </w:r>
          </w:p>
        </w:tc>
      </w:tr>
      <w:tr w:rsidR="00A25674" w:rsidRPr="005F181C" w:rsidTr="007F669C">
        <w:trPr>
          <w:trHeight w:val="225"/>
          <w:jc w:val="center"/>
        </w:trPr>
        <w:tc>
          <w:tcPr>
            <w:tcW w:w="4753"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Transport and Design Professionals, and Architects</w:t>
            </w:r>
          </w:p>
        </w:tc>
        <w:tc>
          <w:tcPr>
            <w:tcW w:w="1207"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84.2</w:t>
            </w:r>
          </w:p>
        </w:tc>
        <w:tc>
          <w:tcPr>
            <w:tcW w:w="100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-0.1</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8.4</w:t>
            </w:r>
          </w:p>
        </w:tc>
        <w:tc>
          <w:tcPr>
            <w:tcW w:w="1218"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2059</w:t>
            </w:r>
          </w:p>
        </w:tc>
      </w:tr>
      <w:tr w:rsidR="00A25674" w:rsidRPr="005F181C" w:rsidTr="007F669C">
        <w:trPr>
          <w:trHeight w:val="225"/>
          <w:jc w:val="center"/>
        </w:trPr>
        <w:tc>
          <w:tcPr>
            <w:tcW w:w="4753"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Engineers</w:t>
            </w:r>
          </w:p>
        </w:tc>
        <w:tc>
          <w:tcPr>
            <w:tcW w:w="1207"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38.7</w:t>
            </w:r>
          </w:p>
        </w:tc>
        <w:tc>
          <w:tcPr>
            <w:tcW w:w="100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-2.9</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-39.3</w:t>
            </w:r>
          </w:p>
        </w:tc>
        <w:tc>
          <w:tcPr>
            <w:tcW w:w="1218"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2858</w:t>
            </w:r>
          </w:p>
        </w:tc>
      </w:tr>
      <w:tr w:rsidR="00A25674" w:rsidRPr="005F181C" w:rsidTr="007F669C">
        <w:trPr>
          <w:trHeight w:val="225"/>
          <w:jc w:val="center"/>
        </w:trPr>
        <w:tc>
          <w:tcPr>
            <w:tcW w:w="4753"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Science Professionals and Veterinarians</w:t>
            </w:r>
          </w:p>
        </w:tc>
        <w:tc>
          <w:tcPr>
            <w:tcW w:w="1207"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45.4</w:t>
            </w:r>
          </w:p>
        </w:tc>
        <w:tc>
          <w:tcPr>
            <w:tcW w:w="100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-4.9</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-33.8</w:t>
            </w:r>
          </w:p>
        </w:tc>
        <w:tc>
          <w:tcPr>
            <w:tcW w:w="1218"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508</w:t>
            </w:r>
          </w:p>
        </w:tc>
      </w:tr>
      <w:tr w:rsidR="00A25674" w:rsidRPr="005F181C" w:rsidTr="007F669C">
        <w:trPr>
          <w:trHeight w:val="225"/>
          <w:jc w:val="center"/>
        </w:trPr>
        <w:tc>
          <w:tcPr>
            <w:tcW w:w="4753"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Health Diagnostic and Therapy Professionals</w:t>
            </w:r>
          </w:p>
        </w:tc>
        <w:tc>
          <w:tcPr>
            <w:tcW w:w="1207"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153.7</w:t>
            </w:r>
          </w:p>
        </w:tc>
        <w:tc>
          <w:tcPr>
            <w:tcW w:w="100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-2.1</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7.7</w:t>
            </w:r>
          </w:p>
        </w:tc>
        <w:tc>
          <w:tcPr>
            <w:tcW w:w="1218"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2826</w:t>
            </w:r>
          </w:p>
        </w:tc>
      </w:tr>
      <w:tr w:rsidR="00A25674" w:rsidRPr="005F181C" w:rsidTr="007F669C">
        <w:trPr>
          <w:trHeight w:val="225"/>
          <w:jc w:val="center"/>
        </w:trPr>
        <w:tc>
          <w:tcPr>
            <w:tcW w:w="4753"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Medical Practitioners and Nurses</w:t>
            </w:r>
          </w:p>
        </w:tc>
        <w:tc>
          <w:tcPr>
            <w:tcW w:w="1207"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152.9</w:t>
            </w:r>
          </w:p>
        </w:tc>
        <w:tc>
          <w:tcPr>
            <w:tcW w:w="100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31.8</w:t>
            </w:r>
          </w:p>
        </w:tc>
        <w:tc>
          <w:tcPr>
            <w:tcW w:w="1218"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5254</w:t>
            </w:r>
          </w:p>
        </w:tc>
      </w:tr>
      <w:tr w:rsidR="00A25674" w:rsidRPr="005F181C" w:rsidTr="00DB4259">
        <w:trPr>
          <w:trHeight w:val="225"/>
          <w:jc w:val="center"/>
        </w:trPr>
        <w:tc>
          <w:tcPr>
            <w:tcW w:w="4753" w:type="dxa"/>
            <w:tcBorders>
              <w:top w:val="single" w:sz="4" w:space="0" w:color="auto"/>
              <w:left w:val="single" w:sz="4" w:space="0" w:color="auto"/>
              <w:bottom w:val="single" w:sz="4" w:space="0" w:color="auto"/>
              <w:right w:val="nil"/>
            </w:tcBorders>
            <w:shd w:val="clear" w:color="auto" w:fill="00746B"/>
            <w:hideMark/>
          </w:tcPr>
          <w:p w:rsidR="00A25674" w:rsidRPr="00A25674" w:rsidRDefault="00A25674" w:rsidP="007F669C">
            <w:pPr>
              <w:autoSpaceDE w:val="0"/>
              <w:autoSpaceDN w:val="0"/>
              <w:adjustRightInd w:val="0"/>
              <w:spacing w:after="0" w:line="240" w:lineRule="auto"/>
              <w:rPr>
                <w:rFonts w:cs="Calibri"/>
                <w:b/>
                <w:bCs/>
                <w:color w:val="FFFFFF"/>
                <w:sz w:val="18"/>
                <w:szCs w:val="18"/>
                <w:lang w:eastAsia="en-AU"/>
              </w:rPr>
            </w:pPr>
            <w:r w:rsidRPr="00A25674">
              <w:rPr>
                <w:rFonts w:cs="Calibri"/>
                <w:b/>
                <w:bCs/>
                <w:color w:val="FFFFFF"/>
                <w:sz w:val="18"/>
                <w:szCs w:val="18"/>
                <w:lang w:eastAsia="en-AU"/>
              </w:rPr>
              <w:t>Technicians and Trades Workers</w:t>
            </w:r>
          </w:p>
        </w:tc>
        <w:tc>
          <w:tcPr>
            <w:tcW w:w="1207" w:type="dxa"/>
            <w:tcBorders>
              <w:top w:val="single" w:sz="4" w:space="0" w:color="auto"/>
              <w:left w:val="nil"/>
              <w:bottom w:val="single" w:sz="4" w:space="0" w:color="auto"/>
              <w:right w:val="nil"/>
            </w:tcBorders>
            <w:shd w:val="clear" w:color="auto" w:fill="00746B"/>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69.0</w:t>
            </w:r>
          </w:p>
        </w:tc>
        <w:tc>
          <w:tcPr>
            <w:tcW w:w="1000" w:type="dxa"/>
            <w:tcBorders>
              <w:top w:val="single" w:sz="4" w:space="0" w:color="auto"/>
              <w:left w:val="nil"/>
              <w:bottom w:val="single" w:sz="4" w:space="0" w:color="auto"/>
              <w:right w:val="nil"/>
            </w:tcBorders>
            <w:shd w:val="clear" w:color="auto" w:fill="00746B"/>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-0.8</w:t>
            </w:r>
          </w:p>
        </w:tc>
        <w:tc>
          <w:tcPr>
            <w:tcW w:w="960" w:type="dxa"/>
            <w:tcBorders>
              <w:top w:val="single" w:sz="4" w:space="0" w:color="auto"/>
              <w:left w:val="nil"/>
              <w:bottom w:val="single" w:sz="4" w:space="0" w:color="auto"/>
              <w:right w:val="nil"/>
            </w:tcBorders>
            <w:shd w:val="clear" w:color="auto" w:fill="00746B"/>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6.6</w:t>
            </w:r>
          </w:p>
        </w:tc>
        <w:tc>
          <w:tcPr>
            <w:tcW w:w="1218" w:type="dxa"/>
            <w:tcBorders>
              <w:top w:val="nil"/>
              <w:left w:val="nil"/>
              <w:bottom w:val="single" w:sz="4" w:space="0" w:color="auto"/>
              <w:right w:val="single" w:sz="4" w:space="0" w:color="auto"/>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21,353</w:t>
            </w:r>
          </w:p>
        </w:tc>
      </w:tr>
      <w:tr w:rsidR="00A25674" w:rsidRPr="005F181C" w:rsidTr="007F669C">
        <w:trPr>
          <w:trHeight w:val="225"/>
          <w:jc w:val="center"/>
        </w:trPr>
        <w:tc>
          <w:tcPr>
            <w:tcW w:w="4753"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Engineering, ICT and Science Technicians</w:t>
            </w:r>
          </w:p>
        </w:tc>
        <w:tc>
          <w:tcPr>
            <w:tcW w:w="1207"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66.5</w:t>
            </w:r>
          </w:p>
        </w:tc>
        <w:tc>
          <w:tcPr>
            <w:tcW w:w="100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-2.5</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5.1</w:t>
            </w:r>
          </w:p>
        </w:tc>
        <w:tc>
          <w:tcPr>
            <w:tcW w:w="1218" w:type="dxa"/>
            <w:tcBorders>
              <w:top w:val="single" w:sz="4" w:space="0" w:color="auto"/>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5009</w:t>
            </w:r>
          </w:p>
        </w:tc>
      </w:tr>
      <w:tr w:rsidR="00A25674" w:rsidRPr="005F181C" w:rsidTr="007F669C">
        <w:trPr>
          <w:trHeight w:val="225"/>
          <w:jc w:val="center"/>
        </w:trPr>
        <w:tc>
          <w:tcPr>
            <w:tcW w:w="4753"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Automotive and Engineering Trades</w:t>
            </w:r>
          </w:p>
        </w:tc>
        <w:tc>
          <w:tcPr>
            <w:tcW w:w="1207"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65.9</w:t>
            </w:r>
          </w:p>
        </w:tc>
        <w:tc>
          <w:tcPr>
            <w:tcW w:w="100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-2.1</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-4.3</w:t>
            </w:r>
          </w:p>
        </w:tc>
        <w:tc>
          <w:tcPr>
            <w:tcW w:w="1218"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4815</w:t>
            </w:r>
          </w:p>
        </w:tc>
      </w:tr>
      <w:tr w:rsidR="00A25674" w:rsidRPr="005F181C" w:rsidTr="007F669C">
        <w:trPr>
          <w:trHeight w:val="225"/>
          <w:jc w:val="center"/>
        </w:trPr>
        <w:tc>
          <w:tcPr>
            <w:tcW w:w="4753"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Construction Trades</w:t>
            </w:r>
          </w:p>
        </w:tc>
        <w:tc>
          <w:tcPr>
            <w:tcW w:w="1207"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84.3</w:t>
            </w:r>
          </w:p>
        </w:tc>
        <w:tc>
          <w:tcPr>
            <w:tcW w:w="100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34.9</w:t>
            </w:r>
          </w:p>
        </w:tc>
        <w:tc>
          <w:tcPr>
            <w:tcW w:w="1218"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2631</w:t>
            </w:r>
          </w:p>
        </w:tc>
      </w:tr>
      <w:tr w:rsidR="00A25674" w:rsidRPr="005F181C" w:rsidTr="007F669C">
        <w:trPr>
          <w:trHeight w:val="225"/>
          <w:jc w:val="center"/>
        </w:trPr>
        <w:tc>
          <w:tcPr>
            <w:tcW w:w="4753"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proofErr w:type="spellStart"/>
            <w:r w:rsidRPr="00A25674">
              <w:rPr>
                <w:rFonts w:cs="Calibri"/>
                <w:color w:val="000000"/>
                <w:sz w:val="18"/>
                <w:szCs w:val="18"/>
                <w:lang w:eastAsia="en-AU"/>
              </w:rPr>
              <w:t>Electrotechnology</w:t>
            </w:r>
            <w:proofErr w:type="spellEnd"/>
            <w:r w:rsidRPr="00A25674">
              <w:rPr>
                <w:rFonts w:cs="Calibri"/>
                <w:color w:val="000000"/>
                <w:sz w:val="18"/>
                <w:szCs w:val="18"/>
                <w:lang w:eastAsia="en-AU"/>
              </w:rPr>
              <w:t xml:space="preserve"> and Telecommunications Trades</w:t>
            </w:r>
          </w:p>
        </w:tc>
        <w:tc>
          <w:tcPr>
            <w:tcW w:w="1207"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65.2</w:t>
            </w:r>
          </w:p>
        </w:tc>
        <w:tc>
          <w:tcPr>
            <w:tcW w:w="100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w:t>
            </w:r>
          </w:p>
        </w:tc>
        <w:tc>
          <w:tcPr>
            <w:tcW w:w="1218"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1950</w:t>
            </w:r>
          </w:p>
        </w:tc>
      </w:tr>
      <w:tr w:rsidR="00A25674" w:rsidRPr="005F181C" w:rsidTr="007F669C">
        <w:trPr>
          <w:trHeight w:val="225"/>
          <w:jc w:val="center"/>
        </w:trPr>
        <w:tc>
          <w:tcPr>
            <w:tcW w:w="4753"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Food Trades</w:t>
            </w:r>
          </w:p>
        </w:tc>
        <w:tc>
          <w:tcPr>
            <w:tcW w:w="1207"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81.5</w:t>
            </w:r>
          </w:p>
        </w:tc>
        <w:tc>
          <w:tcPr>
            <w:tcW w:w="100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-0.5</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10.2</w:t>
            </w:r>
          </w:p>
        </w:tc>
        <w:tc>
          <w:tcPr>
            <w:tcW w:w="1218"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4258</w:t>
            </w:r>
          </w:p>
        </w:tc>
      </w:tr>
      <w:tr w:rsidR="00A25674" w:rsidRPr="005F181C" w:rsidTr="007F669C">
        <w:trPr>
          <w:trHeight w:val="225"/>
          <w:jc w:val="center"/>
        </w:trPr>
        <w:tc>
          <w:tcPr>
            <w:tcW w:w="4753"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Skilled Animal and Horticultural Workers</w:t>
            </w:r>
          </w:p>
        </w:tc>
        <w:tc>
          <w:tcPr>
            <w:tcW w:w="1207"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56.2</w:t>
            </w:r>
          </w:p>
        </w:tc>
        <w:tc>
          <w:tcPr>
            <w:tcW w:w="100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-0.1</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-6.1</w:t>
            </w:r>
          </w:p>
        </w:tc>
        <w:tc>
          <w:tcPr>
            <w:tcW w:w="1218"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684</w:t>
            </w:r>
          </w:p>
        </w:tc>
      </w:tr>
      <w:tr w:rsidR="00A25674" w:rsidRPr="005F181C" w:rsidTr="007F669C">
        <w:trPr>
          <w:trHeight w:val="225"/>
          <w:jc w:val="center"/>
        </w:trPr>
        <w:tc>
          <w:tcPr>
            <w:tcW w:w="4753"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Hairdressers, Printing, Clothing and Wood Trades</w:t>
            </w:r>
          </w:p>
        </w:tc>
        <w:tc>
          <w:tcPr>
            <w:tcW w:w="1207"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62.8</w:t>
            </w:r>
          </w:p>
        </w:tc>
        <w:tc>
          <w:tcPr>
            <w:tcW w:w="100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0.0</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6.9</w:t>
            </w:r>
          </w:p>
        </w:tc>
        <w:tc>
          <w:tcPr>
            <w:tcW w:w="1218"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1497</w:t>
            </w:r>
          </w:p>
        </w:tc>
      </w:tr>
      <w:tr w:rsidR="00A25674" w:rsidRPr="005F181C" w:rsidTr="007F669C">
        <w:trPr>
          <w:trHeight w:val="225"/>
          <w:jc w:val="center"/>
        </w:trPr>
        <w:tc>
          <w:tcPr>
            <w:tcW w:w="4753"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Jewellers, Arts and Other Trades Workers</w:t>
            </w:r>
          </w:p>
        </w:tc>
        <w:tc>
          <w:tcPr>
            <w:tcW w:w="1207"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59.4</w:t>
            </w:r>
          </w:p>
        </w:tc>
        <w:tc>
          <w:tcPr>
            <w:tcW w:w="100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-0.9</w:t>
            </w:r>
          </w:p>
        </w:tc>
        <w:tc>
          <w:tcPr>
            <w:tcW w:w="1218" w:type="dxa"/>
            <w:tcBorders>
              <w:top w:val="nil"/>
              <w:left w:val="single" w:sz="4" w:space="0" w:color="auto"/>
              <w:bottom w:val="single" w:sz="4" w:space="0" w:color="auto"/>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400</w:t>
            </w:r>
          </w:p>
        </w:tc>
      </w:tr>
      <w:tr w:rsidR="00A25674" w:rsidRPr="005F181C" w:rsidTr="00DB4259">
        <w:trPr>
          <w:trHeight w:val="225"/>
          <w:jc w:val="center"/>
        </w:trPr>
        <w:tc>
          <w:tcPr>
            <w:tcW w:w="4753" w:type="dxa"/>
            <w:tcBorders>
              <w:top w:val="single" w:sz="4" w:space="0" w:color="auto"/>
              <w:left w:val="single" w:sz="4" w:space="0" w:color="auto"/>
              <w:bottom w:val="single" w:sz="4" w:space="0" w:color="auto"/>
              <w:right w:val="nil"/>
            </w:tcBorders>
            <w:shd w:val="clear" w:color="auto" w:fill="00746B"/>
            <w:hideMark/>
          </w:tcPr>
          <w:p w:rsidR="00A25674" w:rsidRPr="00A25674" w:rsidRDefault="00A25674" w:rsidP="007F669C">
            <w:pPr>
              <w:autoSpaceDE w:val="0"/>
              <w:autoSpaceDN w:val="0"/>
              <w:adjustRightInd w:val="0"/>
              <w:spacing w:after="0" w:line="240" w:lineRule="auto"/>
              <w:rPr>
                <w:rFonts w:cs="Calibri"/>
                <w:b/>
                <w:bCs/>
                <w:color w:val="FFFFFF"/>
                <w:sz w:val="18"/>
                <w:szCs w:val="18"/>
                <w:lang w:eastAsia="en-AU"/>
              </w:rPr>
            </w:pPr>
            <w:r w:rsidRPr="00A25674">
              <w:rPr>
                <w:rFonts w:cs="Calibri"/>
                <w:b/>
                <w:bCs/>
                <w:color w:val="FFFFFF"/>
                <w:sz w:val="18"/>
                <w:szCs w:val="18"/>
                <w:lang w:eastAsia="en-AU"/>
              </w:rPr>
              <w:t>Skilled IVI Total</w:t>
            </w:r>
          </w:p>
        </w:tc>
        <w:tc>
          <w:tcPr>
            <w:tcW w:w="1207" w:type="dxa"/>
            <w:tcBorders>
              <w:top w:val="single" w:sz="4" w:space="0" w:color="auto"/>
              <w:left w:val="nil"/>
              <w:bottom w:val="single" w:sz="4" w:space="0" w:color="auto"/>
              <w:right w:val="nil"/>
            </w:tcBorders>
            <w:shd w:val="clear" w:color="auto" w:fill="00746B"/>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64.6</w:t>
            </w:r>
          </w:p>
        </w:tc>
        <w:tc>
          <w:tcPr>
            <w:tcW w:w="1000" w:type="dxa"/>
            <w:tcBorders>
              <w:top w:val="single" w:sz="4" w:space="0" w:color="auto"/>
              <w:left w:val="nil"/>
              <w:bottom w:val="single" w:sz="4" w:space="0" w:color="auto"/>
              <w:right w:val="nil"/>
            </w:tcBorders>
            <w:shd w:val="clear" w:color="auto" w:fill="00746B"/>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-1.2</w:t>
            </w:r>
          </w:p>
        </w:tc>
        <w:tc>
          <w:tcPr>
            <w:tcW w:w="960" w:type="dxa"/>
            <w:tcBorders>
              <w:top w:val="single" w:sz="4" w:space="0" w:color="auto"/>
              <w:left w:val="nil"/>
              <w:bottom w:val="single" w:sz="4" w:space="0" w:color="auto"/>
              <w:right w:val="nil"/>
            </w:tcBorders>
            <w:shd w:val="clear" w:color="auto" w:fill="00746B"/>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-0.8</w:t>
            </w:r>
          </w:p>
        </w:tc>
        <w:tc>
          <w:tcPr>
            <w:tcW w:w="1218" w:type="dxa"/>
            <w:tcBorders>
              <w:top w:val="single" w:sz="4" w:space="0" w:color="auto"/>
              <w:left w:val="nil"/>
              <w:bottom w:val="single" w:sz="4" w:space="0" w:color="auto"/>
              <w:right w:val="single" w:sz="4" w:space="0" w:color="auto"/>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65,908</w:t>
            </w:r>
          </w:p>
        </w:tc>
      </w:tr>
    </w:tbl>
    <w:p w:rsidR="00930C49" w:rsidRPr="005F181C" w:rsidRDefault="00930C49" w:rsidP="00930C49">
      <w:pPr>
        <w:spacing w:after="120" w:line="240" w:lineRule="auto"/>
        <w:jc w:val="both"/>
        <w:rPr>
          <w:highlight w:val="yellow"/>
        </w:rPr>
      </w:pPr>
    </w:p>
    <w:p w:rsidR="00930C49" w:rsidRPr="005F181C" w:rsidRDefault="00930C49" w:rsidP="00930C49">
      <w:pPr>
        <w:spacing w:after="120" w:line="240" w:lineRule="auto"/>
        <w:jc w:val="both"/>
        <w:rPr>
          <w:highlight w:val="yellow"/>
        </w:rPr>
      </w:pPr>
    </w:p>
    <w:p w:rsidR="00930C49" w:rsidRPr="00A25674" w:rsidRDefault="00930C49" w:rsidP="00930C49">
      <w:pPr>
        <w:pStyle w:val="Heading2"/>
        <w:rPr>
          <w:color w:val="00746B"/>
        </w:rPr>
      </w:pPr>
      <w:r w:rsidRPr="005F181C">
        <w:rPr>
          <w:highlight w:val="yellow"/>
        </w:rPr>
        <w:br w:type="page"/>
      </w:r>
      <w:r w:rsidRPr="00A25674">
        <w:rPr>
          <w:color w:val="00746B"/>
        </w:rPr>
        <w:lastRenderedPageBreak/>
        <w:t>Regional Internet Vacancy Index</w:t>
      </w:r>
      <w:r w:rsidRPr="00A25674">
        <w:rPr>
          <w:rStyle w:val="FootnoteReference"/>
          <w:color w:val="00746B"/>
        </w:rPr>
        <w:footnoteReference w:id="1"/>
      </w:r>
    </w:p>
    <w:p w:rsidR="00930C49" w:rsidRPr="0069550D" w:rsidRDefault="00930C49" w:rsidP="00930C49">
      <w:pPr>
        <w:spacing w:after="120" w:line="240" w:lineRule="auto"/>
        <w:jc w:val="both"/>
      </w:pPr>
      <w:r w:rsidRPr="0069550D">
        <w:t xml:space="preserve">Over the year to </w:t>
      </w:r>
      <w:r w:rsidR="00A25674" w:rsidRPr="0069550D">
        <w:t>May</w:t>
      </w:r>
      <w:r w:rsidRPr="0069550D">
        <w:t xml:space="preserve"> 2014, the number of online vacancies increased in 2</w:t>
      </w:r>
      <w:r w:rsidR="00A25674" w:rsidRPr="0069550D">
        <w:t>2</w:t>
      </w:r>
      <w:r w:rsidRPr="0069550D">
        <w:t xml:space="preserve"> of the 38 </w:t>
      </w:r>
      <w:r w:rsidR="005A11AF" w:rsidRPr="0069550D">
        <w:t xml:space="preserve">IVI </w:t>
      </w:r>
      <w:r w:rsidRPr="0069550D">
        <w:t>regions. The strongest increases w</w:t>
      </w:r>
      <w:r w:rsidR="00D415EE" w:rsidRPr="0069550D">
        <w:t>ere recorded in</w:t>
      </w:r>
      <w:r w:rsidRPr="0069550D">
        <w:t xml:space="preserve"> Launceston and Northeast Tasmania (</w:t>
      </w:r>
      <w:r w:rsidR="005A11AF" w:rsidRPr="0069550D">
        <w:t>up by 3</w:t>
      </w:r>
      <w:r w:rsidR="0069550D" w:rsidRPr="0069550D">
        <w:t>3</w:t>
      </w:r>
      <w:r w:rsidR="005A11AF" w:rsidRPr="0069550D">
        <w:t>.</w:t>
      </w:r>
      <w:r w:rsidR="0069550D" w:rsidRPr="0069550D">
        <w:t>7</w:t>
      </w:r>
      <w:r w:rsidRPr="0069550D">
        <w:t>%, albeit from a very low base)</w:t>
      </w:r>
      <w:r w:rsidR="005A11AF" w:rsidRPr="0069550D">
        <w:t xml:space="preserve"> and Gosford </w:t>
      </w:r>
      <w:r w:rsidR="00B22156">
        <w:t>&amp;</w:t>
      </w:r>
      <w:r w:rsidR="005A11AF" w:rsidRPr="0069550D">
        <w:t xml:space="preserve"> Central Coast NSW (</w:t>
      </w:r>
      <w:r w:rsidR="0069550D" w:rsidRPr="0069550D">
        <w:t>19</w:t>
      </w:r>
      <w:r w:rsidR="005A11AF" w:rsidRPr="0069550D">
        <w:t>.</w:t>
      </w:r>
      <w:r w:rsidR="0069550D" w:rsidRPr="0069550D">
        <w:t>3</w:t>
      </w:r>
      <w:r w:rsidR="005A11AF" w:rsidRPr="0069550D">
        <w:t>%)</w:t>
      </w:r>
      <w:r w:rsidRPr="0069550D">
        <w:t>, while the strongest falls were in Outback Queensland (</w:t>
      </w:r>
      <w:r w:rsidR="006F711D" w:rsidRPr="0069550D">
        <w:t xml:space="preserve">down by </w:t>
      </w:r>
      <w:r w:rsidR="0069550D" w:rsidRPr="0069550D">
        <w:t>29.7</w:t>
      </w:r>
      <w:r w:rsidRPr="0069550D">
        <w:t>%)</w:t>
      </w:r>
      <w:r w:rsidR="0069550D" w:rsidRPr="0069550D">
        <w:t xml:space="preserve"> and Regional Northern Territory (26.7%)</w:t>
      </w:r>
      <w:r w:rsidRPr="0069550D">
        <w:t>.</w:t>
      </w:r>
    </w:p>
    <w:p w:rsidR="00930C49" w:rsidRPr="00887ECD" w:rsidRDefault="00930C49" w:rsidP="00930C49">
      <w:pPr>
        <w:pStyle w:val="Heading3"/>
        <w:ind w:left="720"/>
        <w:jc w:val="center"/>
        <w:rPr>
          <w:color w:val="1E3D6B"/>
        </w:rPr>
      </w:pPr>
      <w:r w:rsidRPr="005262C3">
        <w:rPr>
          <w:color w:val="1E3D6B"/>
        </w:rPr>
        <w:t xml:space="preserve">Change in internet vacancies over the year to </w:t>
      </w:r>
      <w:r w:rsidR="00A25674" w:rsidRPr="005262C3">
        <w:rPr>
          <w:color w:val="1E3D6B"/>
        </w:rPr>
        <w:t xml:space="preserve">May </w:t>
      </w:r>
      <w:r w:rsidRPr="005262C3">
        <w:rPr>
          <w:color w:val="1E3D6B"/>
        </w:rPr>
        <w:t>2014</w:t>
      </w:r>
    </w:p>
    <w:p w:rsidR="00930C49" w:rsidRPr="00887ECD" w:rsidRDefault="00B80845" w:rsidP="00930C49">
      <w:pPr>
        <w:jc w:val="right"/>
      </w:pPr>
      <w:r>
        <w:rPr>
          <w:noProof/>
          <w:lang w:eastAsia="en-AU"/>
        </w:rPr>
        <w:drawing>
          <wp:inline distT="0" distB="0" distL="0" distR="0">
            <wp:extent cx="5135524" cy="419986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rotWithShape="1">
                    <a:blip r:embed="rId11">
                      <a:extLst>
                        <a:ext uri="{28A0092B-C50C-407E-A947-70E740481C1C}">
                          <a14:useLocalDpi xmlns:a14="http://schemas.microsoft.com/office/drawing/2010/main" val="0"/>
                        </a:ext>
                      </a:extLst>
                    </a:blip>
                    <a:srcRect l="3999" t="1474" r="12013" b="1474"/>
                    <a:stretch/>
                  </pic:blipFill>
                  <pic:spPr bwMode="auto">
                    <a:xfrm>
                      <a:off x="0" y="0"/>
                      <a:ext cx="5140134" cy="4203630"/>
                    </a:xfrm>
                    <a:prstGeom prst="rect">
                      <a:avLst/>
                    </a:prstGeom>
                    <a:ln>
                      <a:noFill/>
                    </a:ln>
                    <a:extLst>
                      <a:ext uri="{53640926-AAD7-44D8-BBD7-CCE9431645EC}">
                        <a14:shadowObscured xmlns:a14="http://schemas.microsoft.com/office/drawing/2010/main"/>
                      </a:ext>
                    </a:extLst>
                  </pic:spPr>
                </pic:pic>
              </a:graphicData>
            </a:graphic>
          </wp:inline>
        </w:drawing>
      </w:r>
    </w:p>
    <w:p w:rsidR="00930C49" w:rsidRPr="00887ECD" w:rsidRDefault="00DE357C" w:rsidP="00930C49">
      <w:pPr>
        <w:spacing w:after="120" w:line="240" w:lineRule="auto"/>
        <w:jc w:val="both"/>
      </w:pPr>
      <w:r w:rsidRPr="00887ECD">
        <w:t xml:space="preserve">Over the past </w:t>
      </w:r>
      <w:r w:rsidR="0021178D">
        <w:t>two</w:t>
      </w:r>
      <w:r w:rsidRPr="00887ECD">
        <w:t xml:space="preserve"> years</w:t>
      </w:r>
      <w:r w:rsidR="00930C49" w:rsidRPr="00887ECD">
        <w:t xml:space="preserve">, there has been a noticeable shift in the distribution of vacancies across Australia. </w:t>
      </w:r>
      <w:r w:rsidR="00865842" w:rsidRPr="00887ECD">
        <w:t>Against the backdrop of</w:t>
      </w:r>
      <w:r w:rsidR="00930C49" w:rsidRPr="00887ECD">
        <w:t xml:space="preserve"> softening conditions in mining related activities, vacancies in regional areas of Western Australia, Queensland and the Northern Territory have weakened. For instance, </w:t>
      </w:r>
      <w:r w:rsidR="001F6C45" w:rsidRPr="00887ECD">
        <w:t>over the past two years</w:t>
      </w:r>
      <w:r w:rsidR="00E17968" w:rsidRPr="00887ECD">
        <w:t>,</w:t>
      </w:r>
      <w:r w:rsidR="001F6C45" w:rsidRPr="00887ECD">
        <w:t xml:space="preserve"> </w:t>
      </w:r>
      <w:r w:rsidR="00930C49" w:rsidRPr="00887ECD">
        <w:t>Western Australia</w:t>
      </w:r>
      <w:r w:rsidR="00865842" w:rsidRPr="00887ECD">
        <w:t>’s share of vacancies</w:t>
      </w:r>
      <w:r w:rsidR="00930C49" w:rsidRPr="00887ECD">
        <w:t xml:space="preserve"> has fallen by </w:t>
      </w:r>
      <w:r w:rsidR="00887ECD" w:rsidRPr="00887ECD">
        <w:t>4.7</w:t>
      </w:r>
      <w:r w:rsidR="00930C49" w:rsidRPr="00887ECD">
        <w:t> percentage points to stand at 10.</w:t>
      </w:r>
      <w:r w:rsidR="00887ECD" w:rsidRPr="00887ECD">
        <w:t>2</w:t>
      </w:r>
      <w:r w:rsidR="00613648" w:rsidRPr="00887ECD">
        <w:t>%</w:t>
      </w:r>
      <w:r w:rsidR="00930C49" w:rsidRPr="00887ECD">
        <w:t xml:space="preserve"> in </w:t>
      </w:r>
      <w:r w:rsidR="00887ECD" w:rsidRPr="00887ECD">
        <w:t>May </w:t>
      </w:r>
      <w:r w:rsidR="00930C49" w:rsidRPr="00887ECD">
        <w:t xml:space="preserve">2014. By contrast, </w:t>
      </w:r>
      <w:r w:rsidR="005207C2" w:rsidRPr="00887ECD">
        <w:t>the share of vacancies in</w:t>
      </w:r>
      <w:r w:rsidR="001F6C45" w:rsidRPr="00887ECD">
        <w:t xml:space="preserve"> New </w:t>
      </w:r>
      <w:r w:rsidR="005A11AF" w:rsidRPr="00887ECD">
        <w:t>South Wales</w:t>
      </w:r>
      <w:r w:rsidR="005207C2" w:rsidRPr="00887ECD">
        <w:t xml:space="preserve"> </w:t>
      </w:r>
      <w:r w:rsidR="00930C49" w:rsidRPr="00887ECD">
        <w:t xml:space="preserve">has increased by </w:t>
      </w:r>
      <w:r w:rsidR="001F6C45" w:rsidRPr="00887ECD">
        <w:t>7</w:t>
      </w:r>
      <w:r w:rsidR="00887ECD" w:rsidRPr="00887ECD">
        <w:t>.0</w:t>
      </w:r>
      <w:r w:rsidR="005A11AF" w:rsidRPr="00887ECD">
        <w:t> </w:t>
      </w:r>
      <w:r w:rsidR="00930C49" w:rsidRPr="00887ECD">
        <w:t xml:space="preserve">percentage points </w:t>
      </w:r>
      <w:r w:rsidR="00E17968" w:rsidRPr="00887ECD">
        <w:t xml:space="preserve">over the same period, </w:t>
      </w:r>
      <w:r w:rsidR="00930C49" w:rsidRPr="00887ECD">
        <w:t xml:space="preserve">to stand at </w:t>
      </w:r>
      <w:r w:rsidR="005A11AF" w:rsidRPr="00887ECD">
        <w:t>3</w:t>
      </w:r>
      <w:r w:rsidR="00887ECD" w:rsidRPr="00887ECD">
        <w:t>7.8</w:t>
      </w:r>
      <w:r w:rsidR="00613648" w:rsidRPr="00887ECD">
        <w:t xml:space="preserve">% </w:t>
      </w:r>
      <w:r w:rsidR="00930C49" w:rsidRPr="00887ECD">
        <w:t xml:space="preserve">in </w:t>
      </w:r>
      <w:r w:rsidR="00887ECD" w:rsidRPr="00887ECD">
        <w:t>May</w:t>
      </w:r>
      <w:r w:rsidR="00930C49" w:rsidRPr="00887ECD">
        <w:t> 2014.</w:t>
      </w:r>
    </w:p>
    <w:p w:rsidR="00930C49" w:rsidRPr="00A25674" w:rsidRDefault="00930C49" w:rsidP="00930C49">
      <w:pPr>
        <w:pStyle w:val="Heading2"/>
        <w:rPr>
          <w:bCs w:val="0"/>
          <w:iCs w:val="0"/>
          <w:color w:val="00746B"/>
        </w:rPr>
      </w:pPr>
      <w:r w:rsidRPr="005F181C">
        <w:rPr>
          <w:highlight w:val="yellow"/>
        </w:rPr>
        <w:t xml:space="preserve"> </w:t>
      </w:r>
      <w:r w:rsidRPr="005F181C">
        <w:rPr>
          <w:highlight w:val="yellow"/>
        </w:rPr>
        <w:br w:type="page"/>
      </w:r>
      <w:r w:rsidRPr="00A25674">
        <w:rPr>
          <w:bCs w:val="0"/>
          <w:iCs w:val="0"/>
          <w:color w:val="00746B"/>
        </w:rPr>
        <w:lastRenderedPageBreak/>
        <w:t>Regional IVI – three month moving average</w:t>
      </w:r>
    </w:p>
    <w:tbl>
      <w:tblPr>
        <w:tblW w:w="7260" w:type="dxa"/>
        <w:jc w:val="center"/>
        <w:tblLook w:val="04E0" w:firstRow="1" w:lastRow="1" w:firstColumn="1" w:lastColumn="0" w:noHBand="0" w:noVBand="1"/>
      </w:tblPr>
      <w:tblGrid>
        <w:gridCol w:w="3900"/>
        <w:gridCol w:w="1120"/>
        <w:gridCol w:w="1120"/>
        <w:gridCol w:w="1120"/>
      </w:tblGrid>
      <w:tr w:rsidR="00930C49" w:rsidRPr="005F181C" w:rsidTr="007F669C">
        <w:trPr>
          <w:trHeight w:val="510"/>
          <w:jc w:val="center"/>
        </w:trPr>
        <w:tc>
          <w:tcPr>
            <w:tcW w:w="3900" w:type="dxa"/>
            <w:tcBorders>
              <w:top w:val="nil"/>
              <w:left w:val="single" w:sz="4" w:space="0" w:color="auto"/>
              <w:bottom w:val="single" w:sz="4" w:space="0" w:color="auto"/>
              <w:right w:val="nil"/>
            </w:tcBorders>
            <w:shd w:val="clear" w:color="000000" w:fill="0F243E"/>
            <w:noWrap/>
            <w:vAlign w:val="center"/>
            <w:hideMark/>
          </w:tcPr>
          <w:p w:rsidR="00930C49" w:rsidRPr="00A25674" w:rsidRDefault="005A11AF" w:rsidP="00A25674">
            <w:pPr>
              <w:autoSpaceDE w:val="0"/>
              <w:autoSpaceDN w:val="0"/>
              <w:adjustRightInd w:val="0"/>
              <w:spacing w:after="0" w:line="240" w:lineRule="auto"/>
              <w:jc w:val="center"/>
              <w:rPr>
                <w:rFonts w:cs="Calibri"/>
                <w:b/>
                <w:bCs/>
                <w:color w:val="FFFFFF"/>
                <w:sz w:val="18"/>
                <w:szCs w:val="18"/>
                <w:lang w:eastAsia="en-AU"/>
              </w:rPr>
            </w:pPr>
            <w:r w:rsidRPr="00A25674">
              <w:rPr>
                <w:rFonts w:cs="Calibri"/>
                <w:b/>
                <w:bCs/>
                <w:color w:val="FFFFFF"/>
                <w:sz w:val="18"/>
                <w:szCs w:val="18"/>
                <w:lang w:eastAsia="en-AU"/>
              </w:rPr>
              <w:t xml:space="preserve">Regional IVI – </w:t>
            </w:r>
            <w:r w:rsidR="00A25674">
              <w:rPr>
                <w:rFonts w:cs="Calibri"/>
                <w:b/>
                <w:bCs/>
                <w:color w:val="FFFFFF"/>
                <w:sz w:val="18"/>
                <w:szCs w:val="18"/>
                <w:lang w:eastAsia="en-AU"/>
              </w:rPr>
              <w:t>May</w:t>
            </w:r>
            <w:r w:rsidR="00930C49" w:rsidRPr="00A25674">
              <w:rPr>
                <w:rFonts w:cs="Calibri"/>
                <w:b/>
                <w:bCs/>
                <w:color w:val="FFFFFF"/>
                <w:sz w:val="18"/>
                <w:szCs w:val="18"/>
                <w:lang w:eastAsia="en-AU"/>
              </w:rPr>
              <w:t xml:space="preserve"> 2014</w:t>
            </w:r>
          </w:p>
        </w:tc>
        <w:tc>
          <w:tcPr>
            <w:tcW w:w="1120" w:type="dxa"/>
            <w:tcBorders>
              <w:top w:val="single" w:sz="4" w:space="0" w:color="auto"/>
              <w:left w:val="single" w:sz="4" w:space="0" w:color="auto"/>
              <w:bottom w:val="nil"/>
              <w:right w:val="single" w:sz="4" w:space="0" w:color="auto"/>
            </w:tcBorders>
            <w:shd w:val="clear" w:color="000000" w:fill="0F243E"/>
            <w:vAlign w:val="center"/>
            <w:hideMark/>
          </w:tcPr>
          <w:p w:rsidR="00930C49" w:rsidRPr="00A25674" w:rsidRDefault="00930C49" w:rsidP="007F669C">
            <w:pPr>
              <w:autoSpaceDE w:val="0"/>
              <w:autoSpaceDN w:val="0"/>
              <w:adjustRightInd w:val="0"/>
              <w:spacing w:after="0" w:line="240" w:lineRule="auto"/>
              <w:jc w:val="center"/>
              <w:rPr>
                <w:rFonts w:cs="Calibri"/>
                <w:b/>
                <w:bCs/>
                <w:color w:val="FFFFFF"/>
                <w:sz w:val="18"/>
                <w:szCs w:val="18"/>
                <w:lang w:eastAsia="en-AU"/>
              </w:rPr>
            </w:pPr>
            <w:r w:rsidRPr="00A25674">
              <w:rPr>
                <w:rFonts w:cs="Calibri"/>
                <w:b/>
                <w:bCs/>
                <w:color w:val="FFFFFF"/>
                <w:sz w:val="18"/>
                <w:szCs w:val="18"/>
                <w:lang w:eastAsia="en-AU"/>
              </w:rPr>
              <w:t>Index (May '10 = 100)</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A25674" w:rsidRDefault="00930C49" w:rsidP="007F669C">
            <w:pPr>
              <w:autoSpaceDE w:val="0"/>
              <w:autoSpaceDN w:val="0"/>
              <w:adjustRightInd w:val="0"/>
              <w:spacing w:after="0" w:line="240" w:lineRule="auto"/>
              <w:jc w:val="center"/>
              <w:rPr>
                <w:rFonts w:cs="Calibri"/>
                <w:b/>
                <w:bCs/>
                <w:color w:val="FFFFFF"/>
                <w:sz w:val="18"/>
                <w:szCs w:val="18"/>
                <w:lang w:eastAsia="en-AU"/>
              </w:rPr>
            </w:pPr>
            <w:r w:rsidRPr="00A25674">
              <w:rPr>
                <w:rFonts w:cs="Calibri"/>
                <w:b/>
                <w:bCs/>
                <w:color w:val="FFFFFF"/>
                <w:sz w:val="18"/>
                <w:szCs w:val="18"/>
                <w:lang w:eastAsia="en-AU"/>
              </w:rPr>
              <w:t xml:space="preserve">Yearly </w:t>
            </w:r>
            <w:r w:rsidRPr="00A25674">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A25674" w:rsidRDefault="00930C49" w:rsidP="007F669C">
            <w:pPr>
              <w:autoSpaceDE w:val="0"/>
              <w:autoSpaceDN w:val="0"/>
              <w:adjustRightInd w:val="0"/>
              <w:spacing w:after="0" w:line="240" w:lineRule="auto"/>
              <w:jc w:val="center"/>
              <w:rPr>
                <w:rFonts w:cs="Calibri"/>
                <w:b/>
                <w:bCs/>
                <w:color w:val="FFFFFF"/>
                <w:sz w:val="18"/>
                <w:szCs w:val="18"/>
                <w:lang w:eastAsia="en-AU"/>
              </w:rPr>
            </w:pPr>
            <w:r w:rsidRPr="00A25674">
              <w:rPr>
                <w:rFonts w:cs="Calibri"/>
                <w:b/>
                <w:bCs/>
                <w:color w:val="FFFFFF"/>
                <w:sz w:val="18"/>
                <w:szCs w:val="18"/>
                <w:lang w:eastAsia="en-AU"/>
              </w:rPr>
              <w:t>Number of vacancies</w:t>
            </w:r>
          </w:p>
        </w:tc>
      </w:tr>
      <w:tr w:rsidR="00930C49" w:rsidRPr="005F181C" w:rsidTr="00DB4259">
        <w:trPr>
          <w:trHeight w:val="225"/>
          <w:jc w:val="center"/>
        </w:trPr>
        <w:tc>
          <w:tcPr>
            <w:tcW w:w="3900" w:type="dxa"/>
            <w:tcBorders>
              <w:top w:val="nil"/>
              <w:left w:val="single" w:sz="4" w:space="0" w:color="auto"/>
              <w:bottom w:val="single" w:sz="4" w:space="0" w:color="auto"/>
              <w:right w:val="nil"/>
            </w:tcBorders>
            <w:shd w:val="clear" w:color="auto" w:fill="00746B"/>
            <w:hideMark/>
          </w:tcPr>
          <w:p w:rsidR="00930C49" w:rsidRPr="00A25674" w:rsidRDefault="00930C49" w:rsidP="007F669C">
            <w:pPr>
              <w:autoSpaceDE w:val="0"/>
              <w:autoSpaceDN w:val="0"/>
              <w:adjustRightInd w:val="0"/>
              <w:spacing w:after="0" w:line="240" w:lineRule="auto"/>
              <w:rPr>
                <w:rFonts w:cs="Calibri"/>
                <w:b/>
                <w:bCs/>
                <w:color w:val="FFFFFF"/>
                <w:sz w:val="18"/>
                <w:szCs w:val="18"/>
                <w:lang w:eastAsia="en-AU"/>
              </w:rPr>
            </w:pPr>
            <w:r w:rsidRPr="00A25674">
              <w:rPr>
                <w:rFonts w:cs="Calibri"/>
                <w:b/>
                <w:bCs/>
                <w:color w:val="FFFFFF"/>
                <w:sz w:val="18"/>
                <w:szCs w:val="18"/>
                <w:lang w:eastAsia="en-AU"/>
              </w:rPr>
              <w:t>New South Wales</w:t>
            </w:r>
          </w:p>
        </w:tc>
        <w:tc>
          <w:tcPr>
            <w:tcW w:w="1120" w:type="dxa"/>
            <w:tcBorders>
              <w:top w:val="single" w:sz="4" w:space="0" w:color="auto"/>
              <w:left w:val="nil"/>
              <w:bottom w:val="single" w:sz="4" w:space="0" w:color="auto"/>
              <w:right w:val="nil"/>
            </w:tcBorders>
            <w:shd w:val="clear" w:color="auto" w:fill="00746B"/>
            <w:hideMark/>
          </w:tcPr>
          <w:p w:rsidR="00930C49" w:rsidRPr="00A25674" w:rsidRDefault="00930C49" w:rsidP="007F669C">
            <w:pPr>
              <w:autoSpaceDE w:val="0"/>
              <w:autoSpaceDN w:val="0"/>
              <w:adjustRightInd w:val="0"/>
              <w:spacing w:after="0" w:line="240" w:lineRule="auto"/>
              <w:jc w:val="right"/>
              <w:rPr>
                <w:rFonts w:cs="Calibri"/>
                <w:b/>
                <w:bCs/>
                <w:color w:val="FFFFFF"/>
                <w:sz w:val="18"/>
                <w:szCs w:val="18"/>
                <w:lang w:eastAsia="en-AU"/>
              </w:rPr>
            </w:pPr>
          </w:p>
        </w:tc>
        <w:tc>
          <w:tcPr>
            <w:tcW w:w="1120" w:type="dxa"/>
            <w:tcBorders>
              <w:top w:val="single" w:sz="4" w:space="0" w:color="auto"/>
              <w:left w:val="nil"/>
              <w:bottom w:val="single" w:sz="4" w:space="0" w:color="auto"/>
              <w:right w:val="nil"/>
            </w:tcBorders>
            <w:shd w:val="clear" w:color="auto" w:fill="00746B"/>
            <w:hideMark/>
          </w:tcPr>
          <w:p w:rsidR="00930C49" w:rsidRPr="00A25674" w:rsidRDefault="00930C49" w:rsidP="007F669C">
            <w:pPr>
              <w:autoSpaceDE w:val="0"/>
              <w:autoSpaceDN w:val="0"/>
              <w:adjustRightInd w:val="0"/>
              <w:spacing w:after="0" w:line="240" w:lineRule="auto"/>
              <w:jc w:val="right"/>
              <w:rPr>
                <w:rFonts w:cs="Calibri"/>
                <w:b/>
                <w:bCs/>
                <w:color w:val="FFFFFF"/>
                <w:sz w:val="18"/>
                <w:szCs w:val="18"/>
                <w:lang w:eastAsia="en-AU"/>
              </w:rPr>
            </w:pPr>
          </w:p>
        </w:tc>
        <w:tc>
          <w:tcPr>
            <w:tcW w:w="1120" w:type="dxa"/>
            <w:tcBorders>
              <w:top w:val="single" w:sz="4" w:space="0" w:color="auto"/>
              <w:left w:val="nil"/>
              <w:bottom w:val="single" w:sz="4" w:space="0" w:color="auto"/>
              <w:right w:val="single" w:sz="4" w:space="0" w:color="auto"/>
            </w:tcBorders>
            <w:shd w:val="clear" w:color="auto" w:fill="00746B"/>
            <w:hideMark/>
          </w:tcPr>
          <w:p w:rsidR="00930C49" w:rsidRPr="00A25674" w:rsidRDefault="00930C49" w:rsidP="007F669C">
            <w:pPr>
              <w:autoSpaceDE w:val="0"/>
              <w:autoSpaceDN w:val="0"/>
              <w:adjustRightInd w:val="0"/>
              <w:spacing w:after="0" w:line="240" w:lineRule="auto"/>
              <w:jc w:val="right"/>
              <w:rPr>
                <w:rFonts w:cs="Calibri"/>
                <w:b/>
                <w:bCs/>
                <w:color w:val="000000"/>
                <w:sz w:val="18"/>
                <w:szCs w:val="18"/>
                <w:lang w:eastAsia="en-AU"/>
              </w:rPr>
            </w:pPr>
          </w:p>
        </w:tc>
      </w:tr>
      <w:tr w:rsidR="00A25674" w:rsidRPr="005F181C" w:rsidTr="007F669C">
        <w:trPr>
          <w:trHeight w:val="225"/>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Bathurst &amp; Central West NSW</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40.4</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11.6</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319</w:t>
            </w:r>
          </w:p>
        </w:tc>
      </w:tr>
      <w:tr w:rsidR="00A25674" w:rsidRPr="005F181C" w:rsidTr="007F669C">
        <w:trPr>
          <w:trHeight w:val="225"/>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Blue Mountains</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102.2</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16.4</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960</w:t>
            </w:r>
          </w:p>
        </w:tc>
      </w:tr>
      <w:tr w:rsidR="00A25674" w:rsidRPr="005F181C" w:rsidTr="007F669C">
        <w:trPr>
          <w:trHeight w:val="225"/>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Dubbo &amp; Western NSW</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72.7</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4.0</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610</w:t>
            </w:r>
          </w:p>
        </w:tc>
      </w:tr>
      <w:tr w:rsidR="00A25674" w:rsidRPr="005F181C" w:rsidTr="007F669C">
        <w:trPr>
          <w:trHeight w:val="225"/>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Gosford &amp; Central Coast</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111.3</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19.3</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1003</w:t>
            </w:r>
          </w:p>
        </w:tc>
      </w:tr>
      <w:tr w:rsidR="00A25674" w:rsidRPr="005F181C" w:rsidTr="007F669C">
        <w:trPr>
          <w:trHeight w:val="225"/>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Illawarra &amp; South Coast</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83.7</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-5.6</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1329</w:t>
            </w:r>
          </w:p>
        </w:tc>
      </w:tr>
      <w:tr w:rsidR="00A25674" w:rsidRPr="005F181C" w:rsidTr="007F669C">
        <w:trPr>
          <w:trHeight w:val="225"/>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NSW North Coast</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99.5</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8.3</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1734</w:t>
            </w:r>
          </w:p>
        </w:tc>
      </w:tr>
      <w:tr w:rsidR="00A25674" w:rsidRPr="005F181C" w:rsidTr="007F669C">
        <w:trPr>
          <w:trHeight w:val="225"/>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Newcastle &amp; Hunter</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69.9</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-1.7</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2938</w:t>
            </w:r>
          </w:p>
        </w:tc>
      </w:tr>
      <w:tr w:rsidR="00A25674" w:rsidRPr="005F181C" w:rsidTr="007F669C">
        <w:trPr>
          <w:trHeight w:val="225"/>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Riverina &amp; Murray</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86.1</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-0.3</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674</w:t>
            </w:r>
          </w:p>
        </w:tc>
      </w:tr>
      <w:tr w:rsidR="00A25674" w:rsidRPr="005F181C" w:rsidTr="007F669C">
        <w:trPr>
          <w:trHeight w:val="225"/>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Southern Highlands &amp; Snowy</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80.7</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14.2</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432</w:t>
            </w:r>
          </w:p>
        </w:tc>
      </w:tr>
      <w:tr w:rsidR="00A25674" w:rsidRPr="005F181C" w:rsidTr="007F669C">
        <w:trPr>
          <w:trHeight w:val="225"/>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Sydney</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93.6</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17.0</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53,102</w:t>
            </w:r>
          </w:p>
        </w:tc>
      </w:tr>
      <w:tr w:rsidR="00A25674" w:rsidRPr="005F181C"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Tamworth &amp; North West NSW</w:t>
            </w:r>
          </w:p>
        </w:tc>
        <w:tc>
          <w:tcPr>
            <w:tcW w:w="1120" w:type="dxa"/>
            <w:tcBorders>
              <w:top w:val="nil"/>
              <w:left w:val="single" w:sz="4" w:space="0" w:color="auto"/>
              <w:bottom w:val="single" w:sz="4" w:space="0" w:color="auto"/>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65.9</w:t>
            </w:r>
          </w:p>
        </w:tc>
        <w:tc>
          <w:tcPr>
            <w:tcW w:w="1120" w:type="dxa"/>
            <w:tcBorders>
              <w:top w:val="nil"/>
              <w:left w:val="nil"/>
              <w:bottom w:val="single" w:sz="4" w:space="0" w:color="auto"/>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14.2</w:t>
            </w:r>
          </w:p>
        </w:tc>
        <w:tc>
          <w:tcPr>
            <w:tcW w:w="1120" w:type="dxa"/>
            <w:tcBorders>
              <w:top w:val="nil"/>
              <w:left w:val="nil"/>
              <w:bottom w:val="single" w:sz="4" w:space="0" w:color="auto"/>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720</w:t>
            </w:r>
          </w:p>
        </w:tc>
      </w:tr>
      <w:tr w:rsidR="00A25674" w:rsidRPr="005F181C" w:rsidTr="00DB4259">
        <w:trPr>
          <w:trHeight w:val="226"/>
          <w:jc w:val="center"/>
        </w:trPr>
        <w:tc>
          <w:tcPr>
            <w:tcW w:w="3900" w:type="dxa"/>
            <w:tcBorders>
              <w:top w:val="nil"/>
              <w:left w:val="single" w:sz="4" w:space="0" w:color="auto"/>
              <w:bottom w:val="single" w:sz="4" w:space="0" w:color="auto"/>
              <w:right w:val="nil"/>
            </w:tcBorders>
            <w:shd w:val="clear" w:color="auto" w:fill="00746B"/>
            <w:hideMark/>
          </w:tcPr>
          <w:p w:rsidR="00A25674" w:rsidRPr="00A25674" w:rsidRDefault="00A25674" w:rsidP="007F669C">
            <w:pPr>
              <w:autoSpaceDE w:val="0"/>
              <w:autoSpaceDN w:val="0"/>
              <w:adjustRightInd w:val="0"/>
              <w:spacing w:after="0" w:line="240" w:lineRule="auto"/>
              <w:rPr>
                <w:rFonts w:cs="Calibri"/>
                <w:b/>
                <w:bCs/>
                <w:color w:val="FFFFFF"/>
                <w:sz w:val="18"/>
                <w:szCs w:val="18"/>
                <w:lang w:eastAsia="en-AU"/>
              </w:rPr>
            </w:pPr>
            <w:r w:rsidRPr="00A25674">
              <w:rPr>
                <w:rFonts w:cs="Calibri"/>
                <w:b/>
                <w:bCs/>
                <w:color w:val="FFFFFF"/>
                <w:sz w:val="18"/>
                <w:szCs w:val="18"/>
                <w:lang w:eastAsia="en-AU"/>
              </w:rPr>
              <w:t>Victoria</w:t>
            </w:r>
          </w:p>
        </w:tc>
        <w:tc>
          <w:tcPr>
            <w:tcW w:w="1120" w:type="dxa"/>
            <w:tcBorders>
              <w:top w:val="nil"/>
              <w:left w:val="nil"/>
              <w:bottom w:val="single" w:sz="4" w:space="0" w:color="auto"/>
              <w:right w:val="nil"/>
            </w:tcBorders>
            <w:shd w:val="clear" w:color="auto" w:fill="00746B"/>
            <w:hideMark/>
          </w:tcPr>
          <w:p w:rsidR="00A25674" w:rsidRPr="00A25674" w:rsidRDefault="00A2567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nil"/>
            </w:tcBorders>
            <w:shd w:val="clear" w:color="auto" w:fill="00746B"/>
            <w:hideMark/>
          </w:tcPr>
          <w:p w:rsidR="00A25674" w:rsidRPr="00A25674" w:rsidRDefault="00A2567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single" w:sz="4" w:space="0" w:color="auto"/>
            </w:tcBorders>
            <w:shd w:val="clear" w:color="auto" w:fill="00746B"/>
            <w:hideMark/>
          </w:tcPr>
          <w:p w:rsidR="00A25674" w:rsidRPr="00A25674" w:rsidRDefault="00A2567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A25674" w:rsidRPr="005F181C" w:rsidTr="007F669C">
        <w:trPr>
          <w:trHeight w:val="225"/>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Ballarat &amp; Central Highlands</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99.6</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3.3</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443</w:t>
            </w:r>
          </w:p>
        </w:tc>
      </w:tr>
      <w:tr w:rsidR="00A25674" w:rsidRPr="005F181C" w:rsidTr="007F669C">
        <w:trPr>
          <w:trHeight w:val="225"/>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Bendigo &amp; High Country</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83.1</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4.3</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1179</w:t>
            </w:r>
          </w:p>
        </w:tc>
      </w:tr>
      <w:tr w:rsidR="00A25674" w:rsidRPr="005F181C" w:rsidTr="007F669C">
        <w:trPr>
          <w:trHeight w:val="225"/>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Geelong &amp; Surf Coast</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92.1</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12.2</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1203</w:t>
            </w:r>
          </w:p>
        </w:tc>
      </w:tr>
      <w:tr w:rsidR="00A25674" w:rsidRPr="005F181C" w:rsidTr="007F669C">
        <w:trPr>
          <w:trHeight w:val="225"/>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Gippsland</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154.8</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7.8</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973</w:t>
            </w:r>
          </w:p>
        </w:tc>
      </w:tr>
      <w:tr w:rsidR="00A25674" w:rsidRPr="005F181C" w:rsidTr="007F669C">
        <w:trPr>
          <w:trHeight w:val="225"/>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Melbourne</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82.9</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11.7</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37,627</w:t>
            </w:r>
          </w:p>
        </w:tc>
      </w:tr>
      <w:tr w:rsidR="00A25674" w:rsidRPr="005F181C"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Wimmera &amp; Western</w:t>
            </w:r>
          </w:p>
        </w:tc>
        <w:tc>
          <w:tcPr>
            <w:tcW w:w="1120" w:type="dxa"/>
            <w:tcBorders>
              <w:top w:val="nil"/>
              <w:left w:val="single" w:sz="4" w:space="0" w:color="auto"/>
              <w:bottom w:val="single" w:sz="4" w:space="0" w:color="auto"/>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91.6</w:t>
            </w:r>
          </w:p>
        </w:tc>
        <w:tc>
          <w:tcPr>
            <w:tcW w:w="1120" w:type="dxa"/>
            <w:tcBorders>
              <w:top w:val="nil"/>
              <w:left w:val="nil"/>
              <w:bottom w:val="single" w:sz="4" w:space="0" w:color="auto"/>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-7.8</w:t>
            </w:r>
          </w:p>
        </w:tc>
        <w:tc>
          <w:tcPr>
            <w:tcW w:w="1120" w:type="dxa"/>
            <w:tcBorders>
              <w:top w:val="nil"/>
              <w:left w:val="nil"/>
              <w:bottom w:val="single" w:sz="4" w:space="0" w:color="auto"/>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488</w:t>
            </w:r>
          </w:p>
        </w:tc>
      </w:tr>
      <w:tr w:rsidR="00A25674" w:rsidRPr="005F181C" w:rsidTr="00DB4259">
        <w:trPr>
          <w:trHeight w:val="225"/>
          <w:jc w:val="center"/>
        </w:trPr>
        <w:tc>
          <w:tcPr>
            <w:tcW w:w="3900" w:type="dxa"/>
            <w:tcBorders>
              <w:top w:val="nil"/>
              <w:left w:val="single" w:sz="4" w:space="0" w:color="auto"/>
              <w:bottom w:val="single" w:sz="4" w:space="0" w:color="auto"/>
              <w:right w:val="nil"/>
            </w:tcBorders>
            <w:shd w:val="clear" w:color="auto" w:fill="00746B"/>
            <w:hideMark/>
          </w:tcPr>
          <w:p w:rsidR="00A25674" w:rsidRPr="00A25674" w:rsidRDefault="00A25674" w:rsidP="007F669C">
            <w:pPr>
              <w:autoSpaceDE w:val="0"/>
              <w:autoSpaceDN w:val="0"/>
              <w:adjustRightInd w:val="0"/>
              <w:spacing w:after="0" w:line="240" w:lineRule="auto"/>
              <w:rPr>
                <w:rFonts w:cs="Calibri"/>
                <w:b/>
                <w:bCs/>
                <w:color w:val="FFFFFF"/>
                <w:sz w:val="18"/>
                <w:szCs w:val="18"/>
                <w:lang w:eastAsia="en-AU"/>
              </w:rPr>
            </w:pPr>
            <w:r w:rsidRPr="00A25674">
              <w:rPr>
                <w:rFonts w:cs="Calibri"/>
                <w:b/>
                <w:bCs/>
                <w:color w:val="FFFFFF"/>
                <w:sz w:val="18"/>
                <w:szCs w:val="18"/>
                <w:lang w:eastAsia="en-AU"/>
              </w:rPr>
              <w:t>Queensland</w:t>
            </w:r>
          </w:p>
        </w:tc>
        <w:tc>
          <w:tcPr>
            <w:tcW w:w="1120" w:type="dxa"/>
            <w:tcBorders>
              <w:top w:val="nil"/>
              <w:left w:val="nil"/>
              <w:bottom w:val="single" w:sz="4" w:space="0" w:color="auto"/>
              <w:right w:val="nil"/>
            </w:tcBorders>
            <w:shd w:val="clear" w:color="auto" w:fill="00746B"/>
            <w:hideMark/>
          </w:tcPr>
          <w:p w:rsidR="00A25674" w:rsidRPr="00A25674" w:rsidRDefault="00A2567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nil"/>
            </w:tcBorders>
            <w:shd w:val="clear" w:color="auto" w:fill="00746B"/>
            <w:hideMark/>
          </w:tcPr>
          <w:p w:rsidR="00A25674" w:rsidRPr="00A25674" w:rsidRDefault="00A2567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single" w:sz="4" w:space="0" w:color="auto"/>
            </w:tcBorders>
            <w:shd w:val="clear" w:color="auto" w:fill="00746B"/>
            <w:hideMark/>
          </w:tcPr>
          <w:p w:rsidR="00A25674" w:rsidRPr="00A25674" w:rsidRDefault="00A2567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A25674" w:rsidRPr="005F181C" w:rsidTr="00DB4259">
        <w:trPr>
          <w:trHeight w:val="225"/>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Brisbane</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75.2</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3.8</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18,543</w:t>
            </w:r>
          </w:p>
        </w:tc>
      </w:tr>
      <w:tr w:rsidR="00A25674" w:rsidRPr="005F181C" w:rsidTr="007F669C">
        <w:trPr>
          <w:trHeight w:val="225"/>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Central Queensland</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86.1</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-22.9</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2313</w:t>
            </w:r>
          </w:p>
        </w:tc>
      </w:tr>
      <w:tr w:rsidR="00A25674" w:rsidRPr="005F181C" w:rsidTr="007F669C">
        <w:trPr>
          <w:trHeight w:val="225"/>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Far North Queensland</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96.0</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-19.9</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3543</w:t>
            </w:r>
          </w:p>
        </w:tc>
      </w:tr>
      <w:tr w:rsidR="00A25674" w:rsidRPr="005F181C" w:rsidTr="007F669C">
        <w:trPr>
          <w:trHeight w:val="225"/>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Gold Coast</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89.1</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12.3</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3305</w:t>
            </w:r>
          </w:p>
        </w:tc>
      </w:tr>
      <w:tr w:rsidR="00A25674" w:rsidRPr="005F181C" w:rsidTr="007F669C">
        <w:trPr>
          <w:trHeight w:val="225"/>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Outback Queensland</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98.5</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-29.7</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321</w:t>
            </w:r>
          </w:p>
        </w:tc>
      </w:tr>
      <w:tr w:rsidR="00A25674" w:rsidRPr="005F181C" w:rsidTr="007F669C">
        <w:trPr>
          <w:trHeight w:val="225"/>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Sunshine Coast</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113.1</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8.6</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1360</w:t>
            </w:r>
          </w:p>
        </w:tc>
      </w:tr>
      <w:tr w:rsidR="00A25674" w:rsidRPr="005F181C"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Toowoomba &amp; South West QLD</w:t>
            </w:r>
          </w:p>
        </w:tc>
        <w:tc>
          <w:tcPr>
            <w:tcW w:w="1120" w:type="dxa"/>
            <w:tcBorders>
              <w:top w:val="nil"/>
              <w:left w:val="single" w:sz="4" w:space="0" w:color="auto"/>
              <w:bottom w:val="single" w:sz="4" w:space="0" w:color="auto"/>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133.7</w:t>
            </w:r>
          </w:p>
        </w:tc>
        <w:tc>
          <w:tcPr>
            <w:tcW w:w="1120" w:type="dxa"/>
            <w:tcBorders>
              <w:top w:val="nil"/>
              <w:left w:val="nil"/>
              <w:bottom w:val="single" w:sz="4" w:space="0" w:color="auto"/>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-11.4</w:t>
            </w:r>
          </w:p>
        </w:tc>
        <w:tc>
          <w:tcPr>
            <w:tcW w:w="1120" w:type="dxa"/>
            <w:tcBorders>
              <w:top w:val="nil"/>
              <w:left w:val="nil"/>
              <w:bottom w:val="single" w:sz="4" w:space="0" w:color="auto"/>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1493</w:t>
            </w:r>
          </w:p>
        </w:tc>
      </w:tr>
      <w:tr w:rsidR="00A25674" w:rsidRPr="005F181C" w:rsidTr="00DB4259">
        <w:trPr>
          <w:trHeight w:val="225"/>
          <w:jc w:val="center"/>
        </w:trPr>
        <w:tc>
          <w:tcPr>
            <w:tcW w:w="3900" w:type="dxa"/>
            <w:tcBorders>
              <w:top w:val="nil"/>
              <w:left w:val="single" w:sz="4" w:space="0" w:color="auto"/>
              <w:bottom w:val="single" w:sz="4" w:space="0" w:color="auto"/>
              <w:right w:val="nil"/>
            </w:tcBorders>
            <w:shd w:val="clear" w:color="auto" w:fill="00746B"/>
            <w:hideMark/>
          </w:tcPr>
          <w:p w:rsidR="00A25674" w:rsidRPr="00A25674" w:rsidRDefault="00A25674" w:rsidP="007F669C">
            <w:pPr>
              <w:autoSpaceDE w:val="0"/>
              <w:autoSpaceDN w:val="0"/>
              <w:adjustRightInd w:val="0"/>
              <w:spacing w:after="0" w:line="240" w:lineRule="auto"/>
              <w:rPr>
                <w:rFonts w:cs="Calibri"/>
                <w:b/>
                <w:bCs/>
                <w:color w:val="FFFFFF"/>
                <w:sz w:val="18"/>
                <w:szCs w:val="18"/>
                <w:lang w:eastAsia="en-AU"/>
              </w:rPr>
            </w:pPr>
            <w:r w:rsidRPr="00A25674">
              <w:rPr>
                <w:rFonts w:cs="Calibri"/>
                <w:b/>
                <w:bCs/>
                <w:color w:val="FFFFFF"/>
                <w:sz w:val="18"/>
                <w:szCs w:val="18"/>
                <w:lang w:eastAsia="en-AU"/>
              </w:rPr>
              <w:t>South Australia</w:t>
            </w:r>
          </w:p>
        </w:tc>
        <w:tc>
          <w:tcPr>
            <w:tcW w:w="1120" w:type="dxa"/>
            <w:tcBorders>
              <w:top w:val="nil"/>
              <w:left w:val="nil"/>
              <w:bottom w:val="single" w:sz="4" w:space="0" w:color="auto"/>
              <w:right w:val="nil"/>
            </w:tcBorders>
            <w:shd w:val="clear" w:color="auto" w:fill="00746B"/>
            <w:hideMark/>
          </w:tcPr>
          <w:p w:rsidR="00A25674" w:rsidRPr="00A25674" w:rsidRDefault="00A2567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nil"/>
            </w:tcBorders>
            <w:shd w:val="clear" w:color="auto" w:fill="00746B"/>
            <w:hideMark/>
          </w:tcPr>
          <w:p w:rsidR="00A25674" w:rsidRPr="00A25674" w:rsidRDefault="00A2567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single" w:sz="4" w:space="0" w:color="auto"/>
            </w:tcBorders>
            <w:shd w:val="clear" w:color="auto" w:fill="00746B"/>
            <w:hideMark/>
          </w:tcPr>
          <w:p w:rsidR="00A25674" w:rsidRPr="00A25674" w:rsidRDefault="00A2567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A25674" w:rsidRPr="005F181C" w:rsidTr="007F669C">
        <w:trPr>
          <w:trHeight w:val="225"/>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Adelaide</w:t>
            </w:r>
          </w:p>
        </w:tc>
        <w:tc>
          <w:tcPr>
            <w:tcW w:w="1120" w:type="dxa"/>
            <w:tcBorders>
              <w:top w:val="nil"/>
              <w:left w:val="single" w:sz="4" w:space="0" w:color="auto"/>
              <w:bottom w:val="nil"/>
              <w:right w:val="nil"/>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62.8</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-1.3</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6505</w:t>
            </w:r>
          </w:p>
        </w:tc>
      </w:tr>
      <w:tr w:rsidR="00A25674" w:rsidRPr="005F181C" w:rsidTr="007F669C">
        <w:trPr>
          <w:trHeight w:val="225"/>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proofErr w:type="spellStart"/>
            <w:r w:rsidRPr="00A25674">
              <w:rPr>
                <w:rFonts w:cs="Calibri"/>
                <w:color w:val="000000"/>
                <w:sz w:val="18"/>
                <w:szCs w:val="18"/>
                <w:lang w:eastAsia="en-AU"/>
              </w:rPr>
              <w:t>Fleurieu</w:t>
            </w:r>
            <w:proofErr w:type="spellEnd"/>
            <w:r w:rsidRPr="00A25674">
              <w:rPr>
                <w:rFonts w:cs="Calibri"/>
                <w:color w:val="000000"/>
                <w:sz w:val="18"/>
                <w:szCs w:val="18"/>
                <w:lang w:eastAsia="en-AU"/>
              </w:rPr>
              <w:t xml:space="preserve"> Peninsula &amp; Murray Mallee</w:t>
            </w:r>
          </w:p>
        </w:tc>
        <w:tc>
          <w:tcPr>
            <w:tcW w:w="1120" w:type="dxa"/>
            <w:tcBorders>
              <w:top w:val="nil"/>
              <w:left w:val="single" w:sz="4" w:space="0" w:color="auto"/>
              <w:bottom w:val="nil"/>
              <w:right w:val="nil"/>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94.7</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0.5</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434</w:t>
            </w:r>
          </w:p>
        </w:tc>
      </w:tr>
      <w:tr w:rsidR="00A25674" w:rsidRPr="005F181C" w:rsidTr="007F669C">
        <w:trPr>
          <w:trHeight w:val="225"/>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Port Augusta &amp; Eyre Peninsula</w:t>
            </w:r>
          </w:p>
        </w:tc>
        <w:tc>
          <w:tcPr>
            <w:tcW w:w="1120" w:type="dxa"/>
            <w:tcBorders>
              <w:top w:val="nil"/>
              <w:left w:val="single" w:sz="4" w:space="0" w:color="auto"/>
              <w:bottom w:val="nil"/>
              <w:right w:val="nil"/>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93.0</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-13.8</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271</w:t>
            </w:r>
          </w:p>
        </w:tc>
      </w:tr>
      <w:tr w:rsidR="00A25674" w:rsidRPr="005F181C"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proofErr w:type="spellStart"/>
            <w:r w:rsidRPr="00A25674">
              <w:rPr>
                <w:rFonts w:cs="Calibri"/>
                <w:color w:val="000000"/>
                <w:sz w:val="18"/>
                <w:szCs w:val="18"/>
                <w:lang w:eastAsia="en-AU"/>
              </w:rPr>
              <w:t>Yorke</w:t>
            </w:r>
            <w:proofErr w:type="spellEnd"/>
            <w:r w:rsidRPr="00A25674">
              <w:rPr>
                <w:rFonts w:cs="Calibri"/>
                <w:color w:val="000000"/>
                <w:sz w:val="18"/>
                <w:szCs w:val="18"/>
                <w:lang w:eastAsia="en-AU"/>
              </w:rPr>
              <w:t xml:space="preserve"> Peninsula &amp; Clare Valley</w:t>
            </w:r>
          </w:p>
        </w:tc>
        <w:tc>
          <w:tcPr>
            <w:tcW w:w="1120" w:type="dxa"/>
            <w:tcBorders>
              <w:top w:val="nil"/>
              <w:left w:val="single" w:sz="4" w:space="0" w:color="auto"/>
              <w:bottom w:val="single" w:sz="4" w:space="0" w:color="auto"/>
              <w:right w:val="nil"/>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83.5</w:t>
            </w:r>
          </w:p>
        </w:tc>
        <w:tc>
          <w:tcPr>
            <w:tcW w:w="1120" w:type="dxa"/>
            <w:tcBorders>
              <w:top w:val="nil"/>
              <w:left w:val="single" w:sz="4" w:space="0" w:color="auto"/>
              <w:bottom w:val="single" w:sz="4" w:space="0" w:color="auto"/>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-5.7</w:t>
            </w:r>
          </w:p>
        </w:tc>
        <w:tc>
          <w:tcPr>
            <w:tcW w:w="1120" w:type="dxa"/>
            <w:tcBorders>
              <w:top w:val="nil"/>
              <w:left w:val="nil"/>
              <w:bottom w:val="single" w:sz="4" w:space="0" w:color="auto"/>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127</w:t>
            </w:r>
          </w:p>
        </w:tc>
      </w:tr>
      <w:tr w:rsidR="00A25674" w:rsidRPr="005F181C" w:rsidTr="00DB4259">
        <w:trPr>
          <w:trHeight w:val="225"/>
          <w:jc w:val="center"/>
        </w:trPr>
        <w:tc>
          <w:tcPr>
            <w:tcW w:w="3900" w:type="dxa"/>
            <w:tcBorders>
              <w:top w:val="nil"/>
              <w:left w:val="single" w:sz="4" w:space="0" w:color="auto"/>
              <w:bottom w:val="single" w:sz="4" w:space="0" w:color="auto"/>
              <w:right w:val="nil"/>
            </w:tcBorders>
            <w:shd w:val="clear" w:color="auto" w:fill="00746B"/>
            <w:hideMark/>
          </w:tcPr>
          <w:p w:rsidR="00A25674" w:rsidRPr="00A25674" w:rsidRDefault="00A25674" w:rsidP="007F669C">
            <w:pPr>
              <w:autoSpaceDE w:val="0"/>
              <w:autoSpaceDN w:val="0"/>
              <w:adjustRightInd w:val="0"/>
              <w:spacing w:after="0" w:line="240" w:lineRule="auto"/>
              <w:rPr>
                <w:rFonts w:cs="Calibri"/>
                <w:b/>
                <w:bCs/>
                <w:color w:val="FFFFFF"/>
                <w:sz w:val="18"/>
                <w:szCs w:val="18"/>
                <w:lang w:eastAsia="en-AU"/>
              </w:rPr>
            </w:pPr>
            <w:r w:rsidRPr="00A25674">
              <w:rPr>
                <w:rFonts w:cs="Calibri"/>
                <w:b/>
                <w:bCs/>
                <w:color w:val="FFFFFF"/>
                <w:sz w:val="18"/>
                <w:szCs w:val="18"/>
                <w:lang w:eastAsia="en-AU"/>
              </w:rPr>
              <w:t>Western Australia</w:t>
            </w:r>
          </w:p>
        </w:tc>
        <w:tc>
          <w:tcPr>
            <w:tcW w:w="1120" w:type="dxa"/>
            <w:tcBorders>
              <w:top w:val="nil"/>
              <w:left w:val="nil"/>
              <w:bottom w:val="single" w:sz="4" w:space="0" w:color="auto"/>
              <w:right w:val="nil"/>
            </w:tcBorders>
            <w:shd w:val="clear" w:color="auto" w:fill="00746B"/>
            <w:hideMark/>
          </w:tcPr>
          <w:p w:rsidR="00A25674" w:rsidRPr="00A25674" w:rsidRDefault="00A2567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nil"/>
            </w:tcBorders>
            <w:shd w:val="clear" w:color="auto" w:fill="00746B"/>
            <w:hideMark/>
          </w:tcPr>
          <w:p w:rsidR="00A25674" w:rsidRPr="00A25674" w:rsidRDefault="00A2567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single" w:sz="4" w:space="0" w:color="auto"/>
            </w:tcBorders>
            <w:shd w:val="clear" w:color="auto" w:fill="00746B"/>
            <w:hideMark/>
          </w:tcPr>
          <w:p w:rsidR="00A25674" w:rsidRPr="00A25674" w:rsidRDefault="00A2567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A25674" w:rsidRPr="005F181C" w:rsidTr="007F669C">
        <w:trPr>
          <w:trHeight w:val="225"/>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Goldfields &amp; Southern WA</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133.9</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-24.7</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873</w:t>
            </w:r>
          </w:p>
        </w:tc>
      </w:tr>
      <w:tr w:rsidR="00A25674" w:rsidRPr="005F181C" w:rsidTr="007F669C">
        <w:trPr>
          <w:trHeight w:val="225"/>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Perth</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82.9</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-8.1</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15,064</w:t>
            </w:r>
          </w:p>
        </w:tc>
      </w:tr>
      <w:tr w:rsidR="00A25674" w:rsidRPr="005F181C" w:rsidTr="007F669C">
        <w:trPr>
          <w:trHeight w:val="225"/>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Pilbara &amp; Kimberley</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246.8</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-25.4</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1551</w:t>
            </w:r>
          </w:p>
        </w:tc>
      </w:tr>
      <w:tr w:rsidR="00A25674" w:rsidRPr="005F181C"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South West WA</w:t>
            </w:r>
          </w:p>
        </w:tc>
        <w:tc>
          <w:tcPr>
            <w:tcW w:w="1120" w:type="dxa"/>
            <w:tcBorders>
              <w:top w:val="nil"/>
              <w:left w:val="single" w:sz="4" w:space="0" w:color="auto"/>
              <w:bottom w:val="single" w:sz="4" w:space="0" w:color="auto"/>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50.2</w:t>
            </w:r>
          </w:p>
        </w:tc>
        <w:tc>
          <w:tcPr>
            <w:tcW w:w="1120" w:type="dxa"/>
            <w:tcBorders>
              <w:top w:val="nil"/>
              <w:left w:val="nil"/>
              <w:bottom w:val="single" w:sz="4" w:space="0" w:color="auto"/>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14.5</w:t>
            </w:r>
          </w:p>
        </w:tc>
        <w:tc>
          <w:tcPr>
            <w:tcW w:w="1120" w:type="dxa"/>
            <w:tcBorders>
              <w:top w:val="nil"/>
              <w:left w:val="nil"/>
              <w:bottom w:val="single" w:sz="4" w:space="0" w:color="auto"/>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600</w:t>
            </w:r>
          </w:p>
        </w:tc>
      </w:tr>
      <w:tr w:rsidR="00A25674" w:rsidRPr="005F181C" w:rsidTr="00DB4259">
        <w:trPr>
          <w:trHeight w:val="225"/>
          <w:jc w:val="center"/>
        </w:trPr>
        <w:tc>
          <w:tcPr>
            <w:tcW w:w="3900" w:type="dxa"/>
            <w:tcBorders>
              <w:top w:val="nil"/>
              <w:left w:val="single" w:sz="4" w:space="0" w:color="auto"/>
              <w:bottom w:val="single" w:sz="4" w:space="0" w:color="auto"/>
              <w:right w:val="nil"/>
            </w:tcBorders>
            <w:shd w:val="clear" w:color="auto" w:fill="00746B"/>
            <w:hideMark/>
          </w:tcPr>
          <w:p w:rsidR="00A25674" w:rsidRPr="00A25674" w:rsidRDefault="00A25674" w:rsidP="007F669C">
            <w:pPr>
              <w:autoSpaceDE w:val="0"/>
              <w:autoSpaceDN w:val="0"/>
              <w:adjustRightInd w:val="0"/>
              <w:spacing w:after="0" w:line="240" w:lineRule="auto"/>
              <w:rPr>
                <w:rFonts w:cs="Calibri"/>
                <w:b/>
                <w:bCs/>
                <w:color w:val="FFFFFF"/>
                <w:sz w:val="18"/>
                <w:szCs w:val="18"/>
                <w:lang w:eastAsia="en-AU"/>
              </w:rPr>
            </w:pPr>
            <w:r w:rsidRPr="00A25674">
              <w:rPr>
                <w:rFonts w:cs="Calibri"/>
                <w:b/>
                <w:bCs/>
                <w:color w:val="FFFFFF"/>
                <w:sz w:val="18"/>
                <w:szCs w:val="18"/>
                <w:lang w:eastAsia="en-AU"/>
              </w:rPr>
              <w:t>Tasmania</w:t>
            </w:r>
          </w:p>
        </w:tc>
        <w:tc>
          <w:tcPr>
            <w:tcW w:w="1120" w:type="dxa"/>
            <w:tcBorders>
              <w:top w:val="nil"/>
              <w:left w:val="nil"/>
              <w:bottom w:val="single" w:sz="4" w:space="0" w:color="auto"/>
              <w:right w:val="nil"/>
            </w:tcBorders>
            <w:shd w:val="clear" w:color="auto" w:fill="00746B"/>
            <w:hideMark/>
          </w:tcPr>
          <w:p w:rsidR="00A25674" w:rsidRPr="00A25674" w:rsidRDefault="00A2567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nil"/>
            </w:tcBorders>
            <w:shd w:val="clear" w:color="auto" w:fill="00746B"/>
            <w:hideMark/>
          </w:tcPr>
          <w:p w:rsidR="00A25674" w:rsidRPr="00A25674" w:rsidRDefault="00A2567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single" w:sz="4" w:space="0" w:color="auto"/>
            </w:tcBorders>
            <w:shd w:val="clear" w:color="auto" w:fill="00746B"/>
            <w:hideMark/>
          </w:tcPr>
          <w:p w:rsidR="00A25674" w:rsidRPr="00A25674" w:rsidRDefault="00A2567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A25674" w:rsidRPr="005F181C" w:rsidTr="007F669C">
        <w:trPr>
          <w:trHeight w:val="225"/>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Hobart &amp; Southeast Tasmania</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64.0</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5.9</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991</w:t>
            </w:r>
          </w:p>
        </w:tc>
      </w:tr>
      <w:tr w:rsidR="00A25674" w:rsidRPr="005F181C" w:rsidTr="007F669C">
        <w:trPr>
          <w:trHeight w:val="225"/>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Launceston &amp; Northeast Tasmania</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59.9</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33.7</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382</w:t>
            </w:r>
          </w:p>
        </w:tc>
      </w:tr>
      <w:tr w:rsidR="00A25674" w:rsidRPr="005F181C"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North West Tasmania</w:t>
            </w:r>
          </w:p>
        </w:tc>
        <w:tc>
          <w:tcPr>
            <w:tcW w:w="1120" w:type="dxa"/>
            <w:tcBorders>
              <w:top w:val="nil"/>
              <w:left w:val="single" w:sz="4" w:space="0" w:color="auto"/>
              <w:bottom w:val="single" w:sz="4" w:space="0" w:color="auto"/>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72.1</w:t>
            </w:r>
          </w:p>
        </w:tc>
        <w:tc>
          <w:tcPr>
            <w:tcW w:w="1120" w:type="dxa"/>
            <w:tcBorders>
              <w:top w:val="nil"/>
              <w:left w:val="nil"/>
              <w:bottom w:val="single" w:sz="4" w:space="0" w:color="auto"/>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1.1</w:t>
            </w:r>
          </w:p>
        </w:tc>
        <w:tc>
          <w:tcPr>
            <w:tcW w:w="1120" w:type="dxa"/>
            <w:tcBorders>
              <w:top w:val="nil"/>
              <w:left w:val="nil"/>
              <w:bottom w:val="single" w:sz="4" w:space="0" w:color="auto"/>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268</w:t>
            </w:r>
          </w:p>
        </w:tc>
      </w:tr>
      <w:tr w:rsidR="00A25674" w:rsidRPr="005F181C" w:rsidTr="00DB4259">
        <w:trPr>
          <w:trHeight w:val="225"/>
          <w:jc w:val="center"/>
        </w:trPr>
        <w:tc>
          <w:tcPr>
            <w:tcW w:w="3900" w:type="dxa"/>
            <w:tcBorders>
              <w:top w:val="nil"/>
              <w:left w:val="single" w:sz="4" w:space="0" w:color="auto"/>
              <w:bottom w:val="single" w:sz="4" w:space="0" w:color="auto"/>
              <w:right w:val="nil"/>
            </w:tcBorders>
            <w:shd w:val="clear" w:color="auto" w:fill="00746B"/>
            <w:hideMark/>
          </w:tcPr>
          <w:p w:rsidR="00A25674" w:rsidRPr="00A25674" w:rsidRDefault="00A25674" w:rsidP="007F669C">
            <w:pPr>
              <w:autoSpaceDE w:val="0"/>
              <w:autoSpaceDN w:val="0"/>
              <w:adjustRightInd w:val="0"/>
              <w:spacing w:after="0" w:line="240" w:lineRule="auto"/>
              <w:rPr>
                <w:rFonts w:cs="Calibri"/>
                <w:b/>
                <w:bCs/>
                <w:color w:val="FFFFFF"/>
                <w:sz w:val="18"/>
                <w:szCs w:val="18"/>
                <w:lang w:eastAsia="en-AU"/>
              </w:rPr>
            </w:pPr>
            <w:r w:rsidRPr="00A25674">
              <w:rPr>
                <w:rFonts w:cs="Calibri"/>
                <w:b/>
                <w:bCs/>
                <w:color w:val="FFFFFF"/>
                <w:sz w:val="18"/>
                <w:szCs w:val="18"/>
                <w:lang w:eastAsia="en-AU"/>
              </w:rPr>
              <w:t>Northern Territory</w:t>
            </w:r>
          </w:p>
        </w:tc>
        <w:tc>
          <w:tcPr>
            <w:tcW w:w="1120" w:type="dxa"/>
            <w:tcBorders>
              <w:top w:val="nil"/>
              <w:left w:val="nil"/>
              <w:bottom w:val="single" w:sz="4" w:space="0" w:color="auto"/>
              <w:right w:val="nil"/>
            </w:tcBorders>
            <w:shd w:val="clear" w:color="auto" w:fill="00746B"/>
            <w:hideMark/>
          </w:tcPr>
          <w:p w:rsidR="00A25674" w:rsidRPr="00A25674" w:rsidRDefault="00A2567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nil"/>
            </w:tcBorders>
            <w:shd w:val="clear" w:color="auto" w:fill="00746B"/>
            <w:hideMark/>
          </w:tcPr>
          <w:p w:rsidR="00A25674" w:rsidRPr="00A25674" w:rsidRDefault="00A2567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single" w:sz="4" w:space="0" w:color="auto"/>
            </w:tcBorders>
            <w:shd w:val="clear" w:color="auto" w:fill="00746B"/>
            <w:hideMark/>
          </w:tcPr>
          <w:p w:rsidR="00A25674" w:rsidRPr="00A25674" w:rsidRDefault="00A25674">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A25674" w:rsidRPr="005F181C" w:rsidTr="007F669C">
        <w:trPr>
          <w:trHeight w:val="225"/>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Darwin</w:t>
            </w:r>
          </w:p>
        </w:tc>
        <w:tc>
          <w:tcPr>
            <w:tcW w:w="1120" w:type="dxa"/>
            <w:tcBorders>
              <w:top w:val="nil"/>
              <w:left w:val="single" w:sz="4" w:space="0" w:color="auto"/>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87.0</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6.4</w:t>
            </w:r>
          </w:p>
        </w:tc>
        <w:tc>
          <w:tcPr>
            <w:tcW w:w="1120" w:type="dxa"/>
            <w:tcBorders>
              <w:top w:val="nil"/>
              <w:left w:val="nil"/>
              <w:bottom w:val="nil"/>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2350</w:t>
            </w:r>
          </w:p>
        </w:tc>
      </w:tr>
      <w:tr w:rsidR="00A25674" w:rsidRPr="005F181C"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Regional Northern Territory</w:t>
            </w:r>
          </w:p>
        </w:tc>
        <w:tc>
          <w:tcPr>
            <w:tcW w:w="1120" w:type="dxa"/>
            <w:tcBorders>
              <w:top w:val="nil"/>
              <w:left w:val="single" w:sz="4" w:space="0" w:color="auto"/>
              <w:bottom w:val="single" w:sz="4" w:space="0" w:color="auto"/>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50.0</w:t>
            </w:r>
          </w:p>
        </w:tc>
        <w:tc>
          <w:tcPr>
            <w:tcW w:w="1120" w:type="dxa"/>
            <w:tcBorders>
              <w:top w:val="nil"/>
              <w:left w:val="nil"/>
              <w:bottom w:val="single" w:sz="4" w:space="0" w:color="auto"/>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-26.7</w:t>
            </w:r>
          </w:p>
        </w:tc>
        <w:tc>
          <w:tcPr>
            <w:tcW w:w="1120" w:type="dxa"/>
            <w:tcBorders>
              <w:top w:val="nil"/>
              <w:left w:val="nil"/>
              <w:bottom w:val="single" w:sz="4" w:space="0" w:color="auto"/>
              <w:right w:val="single" w:sz="4" w:space="0" w:color="auto"/>
            </w:tcBorders>
            <w:shd w:val="clear" w:color="auto" w:fill="auto"/>
            <w:noWrap/>
            <w:hideMark/>
          </w:tcPr>
          <w:p w:rsidR="00A25674" w:rsidRP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sidRPr="00A25674">
              <w:rPr>
                <w:rFonts w:ascii="Calibri" w:eastAsia="Times New Roman" w:hAnsi="Calibri" w:cs="Calibri"/>
                <w:color w:val="000000"/>
                <w:sz w:val="18"/>
                <w:szCs w:val="18"/>
                <w:lang w:eastAsia="en-AU"/>
              </w:rPr>
              <w:t>475</w:t>
            </w:r>
          </w:p>
        </w:tc>
      </w:tr>
    </w:tbl>
    <w:p w:rsidR="00930C49" w:rsidRPr="005F181C" w:rsidRDefault="00930C49" w:rsidP="00930C49">
      <w:pPr>
        <w:rPr>
          <w:highlight w:val="yellow"/>
        </w:rPr>
      </w:pPr>
    </w:p>
    <w:p w:rsidR="00930C49" w:rsidRPr="00A25674" w:rsidRDefault="00930C49" w:rsidP="00930C49">
      <w:pPr>
        <w:pStyle w:val="Heading2"/>
        <w:rPr>
          <w:bCs w:val="0"/>
          <w:iCs w:val="0"/>
          <w:color w:val="00746B"/>
        </w:rPr>
      </w:pPr>
      <w:r w:rsidRPr="005F181C">
        <w:rPr>
          <w:highlight w:val="yellow"/>
        </w:rPr>
        <w:br w:type="page"/>
      </w:r>
      <w:r w:rsidRPr="00A25674">
        <w:rPr>
          <w:bCs w:val="0"/>
          <w:iCs w:val="0"/>
          <w:color w:val="00746B"/>
        </w:rPr>
        <w:lastRenderedPageBreak/>
        <w:t>State and Territory IVI – trend</w:t>
      </w:r>
    </w:p>
    <w:tbl>
      <w:tblPr>
        <w:tblW w:w="8380" w:type="dxa"/>
        <w:jc w:val="center"/>
        <w:tblLook w:val="04E0" w:firstRow="1" w:lastRow="1" w:firstColumn="1" w:lastColumn="0" w:noHBand="0" w:noVBand="1"/>
      </w:tblPr>
      <w:tblGrid>
        <w:gridCol w:w="3900"/>
        <w:gridCol w:w="1120"/>
        <w:gridCol w:w="1120"/>
        <w:gridCol w:w="1120"/>
        <w:gridCol w:w="1120"/>
      </w:tblGrid>
      <w:tr w:rsidR="00930C49" w:rsidRPr="005F181C" w:rsidTr="007F669C">
        <w:trPr>
          <w:trHeight w:val="510"/>
          <w:jc w:val="center"/>
        </w:trPr>
        <w:tc>
          <w:tcPr>
            <w:tcW w:w="3900" w:type="dxa"/>
            <w:tcBorders>
              <w:top w:val="nil"/>
              <w:left w:val="single" w:sz="4" w:space="0" w:color="auto"/>
              <w:bottom w:val="single" w:sz="4" w:space="0" w:color="auto"/>
              <w:right w:val="nil"/>
            </w:tcBorders>
            <w:shd w:val="clear" w:color="000000" w:fill="0F243E"/>
            <w:noWrap/>
            <w:vAlign w:val="center"/>
            <w:hideMark/>
          </w:tcPr>
          <w:p w:rsidR="00930C49" w:rsidRPr="00A25674" w:rsidRDefault="00930C49" w:rsidP="00A25674">
            <w:pPr>
              <w:autoSpaceDE w:val="0"/>
              <w:autoSpaceDN w:val="0"/>
              <w:adjustRightInd w:val="0"/>
              <w:spacing w:after="0" w:line="240" w:lineRule="auto"/>
              <w:jc w:val="center"/>
              <w:rPr>
                <w:rFonts w:cs="Calibri"/>
                <w:b/>
                <w:bCs/>
                <w:color w:val="FFFFFF"/>
                <w:sz w:val="18"/>
                <w:szCs w:val="18"/>
                <w:lang w:eastAsia="en-AU"/>
              </w:rPr>
            </w:pPr>
            <w:r w:rsidRPr="00A25674">
              <w:rPr>
                <w:rFonts w:cs="Calibri"/>
                <w:b/>
                <w:bCs/>
                <w:color w:val="FFFFFF"/>
                <w:sz w:val="18"/>
                <w:szCs w:val="18"/>
                <w:lang w:eastAsia="en-AU"/>
              </w:rPr>
              <w:t xml:space="preserve">State IVI – </w:t>
            </w:r>
            <w:r w:rsidR="00A25674">
              <w:rPr>
                <w:rFonts w:cs="Calibri"/>
                <w:b/>
                <w:bCs/>
                <w:color w:val="FFFFFF"/>
                <w:sz w:val="18"/>
                <w:szCs w:val="18"/>
                <w:lang w:eastAsia="en-AU"/>
              </w:rPr>
              <w:t>May</w:t>
            </w:r>
            <w:r w:rsidRPr="00A25674">
              <w:rPr>
                <w:rFonts w:cs="Calibri"/>
                <w:b/>
                <w:bCs/>
                <w:color w:val="FFFFFF"/>
                <w:sz w:val="18"/>
                <w:szCs w:val="18"/>
                <w:lang w:eastAsia="en-AU"/>
              </w:rPr>
              <w:t xml:space="preserve"> 2014</w:t>
            </w:r>
          </w:p>
        </w:tc>
        <w:tc>
          <w:tcPr>
            <w:tcW w:w="1120" w:type="dxa"/>
            <w:tcBorders>
              <w:top w:val="single" w:sz="4" w:space="0" w:color="auto"/>
              <w:left w:val="single" w:sz="4" w:space="0" w:color="auto"/>
              <w:bottom w:val="nil"/>
              <w:right w:val="single" w:sz="4" w:space="0" w:color="auto"/>
            </w:tcBorders>
            <w:shd w:val="clear" w:color="000000" w:fill="0F243E"/>
            <w:vAlign w:val="center"/>
            <w:hideMark/>
          </w:tcPr>
          <w:p w:rsidR="00930C49" w:rsidRPr="00A25674" w:rsidRDefault="00930C49" w:rsidP="007F669C">
            <w:pPr>
              <w:autoSpaceDE w:val="0"/>
              <w:autoSpaceDN w:val="0"/>
              <w:adjustRightInd w:val="0"/>
              <w:spacing w:after="0" w:line="240" w:lineRule="auto"/>
              <w:jc w:val="center"/>
              <w:rPr>
                <w:rFonts w:cs="Calibri"/>
                <w:b/>
                <w:bCs/>
                <w:color w:val="FFFFFF"/>
                <w:sz w:val="18"/>
                <w:szCs w:val="18"/>
                <w:lang w:eastAsia="en-AU"/>
              </w:rPr>
            </w:pPr>
            <w:r w:rsidRPr="00A25674">
              <w:rPr>
                <w:rFonts w:cs="Calibri"/>
                <w:b/>
                <w:bCs/>
                <w:color w:val="FFFFFF"/>
                <w:sz w:val="18"/>
                <w:szCs w:val="18"/>
                <w:lang w:eastAsia="en-AU"/>
              </w:rPr>
              <w:t>Index (Jan '06 = 100)</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A25674" w:rsidRDefault="00930C49" w:rsidP="007F669C">
            <w:pPr>
              <w:autoSpaceDE w:val="0"/>
              <w:autoSpaceDN w:val="0"/>
              <w:adjustRightInd w:val="0"/>
              <w:spacing w:after="0" w:line="240" w:lineRule="auto"/>
              <w:jc w:val="center"/>
              <w:rPr>
                <w:rFonts w:cs="Calibri"/>
                <w:b/>
                <w:bCs/>
                <w:color w:val="FFFFFF"/>
                <w:sz w:val="18"/>
                <w:szCs w:val="18"/>
                <w:lang w:eastAsia="en-AU"/>
              </w:rPr>
            </w:pPr>
            <w:r w:rsidRPr="00A25674">
              <w:rPr>
                <w:rFonts w:cs="Calibri"/>
                <w:b/>
                <w:bCs/>
                <w:color w:val="FFFFFF"/>
                <w:sz w:val="18"/>
                <w:szCs w:val="18"/>
                <w:lang w:eastAsia="en-AU"/>
              </w:rPr>
              <w:t xml:space="preserve">Monthly </w:t>
            </w:r>
            <w:r w:rsidRPr="00A25674">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A25674" w:rsidRDefault="00930C49" w:rsidP="007F669C">
            <w:pPr>
              <w:autoSpaceDE w:val="0"/>
              <w:autoSpaceDN w:val="0"/>
              <w:adjustRightInd w:val="0"/>
              <w:spacing w:after="0" w:line="240" w:lineRule="auto"/>
              <w:jc w:val="center"/>
              <w:rPr>
                <w:rFonts w:cs="Calibri"/>
                <w:b/>
                <w:bCs/>
                <w:color w:val="FFFFFF"/>
                <w:sz w:val="18"/>
                <w:szCs w:val="18"/>
                <w:lang w:eastAsia="en-AU"/>
              </w:rPr>
            </w:pPr>
            <w:r w:rsidRPr="00A25674">
              <w:rPr>
                <w:rFonts w:cs="Calibri"/>
                <w:b/>
                <w:bCs/>
                <w:color w:val="FFFFFF"/>
                <w:sz w:val="18"/>
                <w:szCs w:val="18"/>
                <w:lang w:eastAsia="en-AU"/>
              </w:rPr>
              <w:t xml:space="preserve">Yearly </w:t>
            </w:r>
            <w:r w:rsidRPr="00A25674">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A25674" w:rsidRDefault="00930C49" w:rsidP="007F669C">
            <w:pPr>
              <w:autoSpaceDE w:val="0"/>
              <w:autoSpaceDN w:val="0"/>
              <w:adjustRightInd w:val="0"/>
              <w:spacing w:after="0" w:line="240" w:lineRule="auto"/>
              <w:jc w:val="center"/>
              <w:rPr>
                <w:rFonts w:cs="Calibri"/>
                <w:b/>
                <w:bCs/>
                <w:color w:val="FFFFFF"/>
                <w:sz w:val="18"/>
                <w:szCs w:val="18"/>
                <w:lang w:eastAsia="en-AU"/>
              </w:rPr>
            </w:pPr>
            <w:r w:rsidRPr="00A25674">
              <w:rPr>
                <w:rFonts w:cs="Calibri"/>
                <w:b/>
                <w:bCs/>
                <w:color w:val="FFFFFF"/>
                <w:sz w:val="18"/>
                <w:szCs w:val="18"/>
                <w:lang w:eastAsia="en-AU"/>
              </w:rPr>
              <w:t>Number of vacancies</w:t>
            </w:r>
          </w:p>
        </w:tc>
      </w:tr>
      <w:tr w:rsidR="00A25674" w:rsidRPr="005F181C" w:rsidTr="00DB4259">
        <w:trPr>
          <w:trHeight w:val="210"/>
          <w:jc w:val="center"/>
        </w:trPr>
        <w:tc>
          <w:tcPr>
            <w:tcW w:w="3900" w:type="dxa"/>
            <w:tcBorders>
              <w:top w:val="nil"/>
              <w:left w:val="single" w:sz="4" w:space="0" w:color="auto"/>
              <w:bottom w:val="single" w:sz="4" w:space="0" w:color="auto"/>
              <w:right w:val="nil"/>
            </w:tcBorders>
            <w:shd w:val="clear" w:color="auto" w:fill="00746B"/>
            <w:hideMark/>
          </w:tcPr>
          <w:p w:rsidR="00A25674" w:rsidRPr="00A25674" w:rsidRDefault="00A25674" w:rsidP="007F669C">
            <w:pPr>
              <w:autoSpaceDE w:val="0"/>
              <w:autoSpaceDN w:val="0"/>
              <w:adjustRightInd w:val="0"/>
              <w:spacing w:after="0" w:line="240" w:lineRule="auto"/>
              <w:rPr>
                <w:rFonts w:cs="Calibri"/>
                <w:b/>
                <w:bCs/>
                <w:color w:val="FFFFFF"/>
                <w:sz w:val="14"/>
                <w:szCs w:val="14"/>
                <w:lang w:eastAsia="en-AU"/>
              </w:rPr>
            </w:pPr>
            <w:r w:rsidRPr="00A25674">
              <w:rPr>
                <w:rFonts w:cs="Calibri"/>
                <w:b/>
                <w:bCs/>
                <w:color w:val="FFFFFF"/>
                <w:sz w:val="14"/>
                <w:szCs w:val="14"/>
                <w:lang w:eastAsia="en-AU"/>
              </w:rPr>
              <w:t>Australia</w:t>
            </w:r>
          </w:p>
        </w:tc>
        <w:tc>
          <w:tcPr>
            <w:tcW w:w="1120" w:type="dxa"/>
            <w:tcBorders>
              <w:top w:val="single" w:sz="4" w:space="0" w:color="auto"/>
              <w:left w:val="nil"/>
              <w:bottom w:val="single" w:sz="4" w:space="0" w:color="auto"/>
              <w:right w:val="nil"/>
            </w:tcBorders>
            <w:shd w:val="clear" w:color="auto" w:fill="00746B"/>
            <w:hideMark/>
          </w:tcPr>
          <w:p w:rsidR="00A25674" w:rsidRP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A25674">
              <w:rPr>
                <w:rFonts w:ascii="Calibri" w:eastAsia="Times New Roman" w:hAnsi="Calibri" w:cs="Calibri"/>
                <w:b/>
                <w:bCs/>
                <w:color w:val="FFFFFF"/>
                <w:sz w:val="14"/>
                <w:szCs w:val="14"/>
                <w:lang w:eastAsia="en-AU"/>
              </w:rPr>
              <w:t>59.0</w:t>
            </w:r>
          </w:p>
        </w:tc>
        <w:tc>
          <w:tcPr>
            <w:tcW w:w="1120" w:type="dxa"/>
            <w:tcBorders>
              <w:top w:val="single" w:sz="4" w:space="0" w:color="auto"/>
              <w:left w:val="nil"/>
              <w:bottom w:val="single" w:sz="4" w:space="0" w:color="auto"/>
              <w:right w:val="nil"/>
            </w:tcBorders>
            <w:shd w:val="clear" w:color="auto" w:fill="00746B"/>
            <w:hideMark/>
          </w:tcPr>
          <w:p w:rsidR="00A25674" w:rsidRP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A25674">
              <w:rPr>
                <w:rFonts w:ascii="Calibri" w:eastAsia="Times New Roman" w:hAnsi="Calibri" w:cs="Calibri"/>
                <w:b/>
                <w:bCs/>
                <w:color w:val="FFFFFF"/>
                <w:sz w:val="14"/>
                <w:szCs w:val="14"/>
                <w:lang w:eastAsia="en-AU"/>
              </w:rPr>
              <w:t>-1.3</w:t>
            </w:r>
          </w:p>
        </w:tc>
        <w:tc>
          <w:tcPr>
            <w:tcW w:w="1120" w:type="dxa"/>
            <w:tcBorders>
              <w:top w:val="single" w:sz="4" w:space="0" w:color="auto"/>
              <w:left w:val="nil"/>
              <w:bottom w:val="single" w:sz="4" w:space="0" w:color="auto"/>
              <w:right w:val="nil"/>
            </w:tcBorders>
            <w:shd w:val="clear" w:color="auto" w:fill="00746B"/>
            <w:hideMark/>
          </w:tcPr>
          <w:p w:rsidR="00A25674" w:rsidRP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A25674">
              <w:rPr>
                <w:rFonts w:ascii="Calibri" w:eastAsia="Times New Roman" w:hAnsi="Calibri" w:cs="Calibri"/>
                <w:b/>
                <w:bCs/>
                <w:color w:val="FFFFFF"/>
                <w:sz w:val="14"/>
                <w:szCs w:val="14"/>
                <w:lang w:eastAsia="en-AU"/>
              </w:rPr>
              <w:t>-1.8</w:t>
            </w:r>
          </w:p>
        </w:tc>
        <w:tc>
          <w:tcPr>
            <w:tcW w:w="1120" w:type="dxa"/>
            <w:tcBorders>
              <w:top w:val="single" w:sz="4" w:space="0" w:color="auto"/>
              <w:left w:val="nil"/>
              <w:bottom w:val="single" w:sz="4" w:space="0" w:color="auto"/>
              <w:right w:val="single" w:sz="4" w:space="0" w:color="auto"/>
            </w:tcBorders>
            <w:shd w:val="clear" w:color="auto" w:fill="00746B"/>
            <w:noWrap/>
            <w:hideMark/>
          </w:tcPr>
          <w:p w:rsidR="00A25674" w:rsidRP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sidRPr="00A25674">
              <w:rPr>
                <w:rFonts w:ascii="Calibri" w:eastAsia="Times New Roman" w:hAnsi="Calibri" w:cs="Calibri"/>
                <w:b/>
                <w:bCs/>
                <w:color w:val="FFFFFF"/>
                <w:sz w:val="14"/>
                <w:szCs w:val="14"/>
                <w:lang w:eastAsia="en-AU"/>
              </w:rPr>
              <w:t>165,968</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Managers</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71.8</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-1.9</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-5.4</w:t>
            </w:r>
          </w:p>
        </w:tc>
        <w:tc>
          <w:tcPr>
            <w:tcW w:w="112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20,891</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Professionals</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63.2</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-3.2</w:t>
            </w:r>
          </w:p>
        </w:tc>
        <w:tc>
          <w:tcPr>
            <w:tcW w:w="112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44,981</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Technicians and Trades Workers</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69.0</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-0.8</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6.6</w:t>
            </w:r>
          </w:p>
        </w:tc>
        <w:tc>
          <w:tcPr>
            <w:tcW w:w="112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21,353</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Community and Personal Service Workers</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87.8</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0.2</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6.2</w:t>
            </w:r>
          </w:p>
        </w:tc>
        <w:tc>
          <w:tcPr>
            <w:tcW w:w="112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14,301</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Clerical and Administrative Workers</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48.3</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-1.9</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-4.4</w:t>
            </w:r>
          </w:p>
        </w:tc>
        <w:tc>
          <w:tcPr>
            <w:tcW w:w="112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28,195</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Sales Workers</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59.1</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-1.4</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4.8</w:t>
            </w:r>
          </w:p>
        </w:tc>
        <w:tc>
          <w:tcPr>
            <w:tcW w:w="112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17,512</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Machinery Operators and Drivers</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52.2</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-0.9</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-5.8</w:t>
            </w:r>
          </w:p>
        </w:tc>
        <w:tc>
          <w:tcPr>
            <w:tcW w:w="112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7490</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Labourers</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36.9</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w:t>
            </w:r>
          </w:p>
        </w:tc>
        <w:tc>
          <w:tcPr>
            <w:tcW w:w="112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-7.4</w:t>
            </w:r>
          </w:p>
        </w:tc>
        <w:tc>
          <w:tcPr>
            <w:tcW w:w="112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11,800</w:t>
            </w:r>
          </w:p>
        </w:tc>
      </w:tr>
      <w:tr w:rsidR="00A25674" w:rsidRPr="005F181C"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A25674" w:rsidRPr="00A25674" w:rsidRDefault="00A25674" w:rsidP="007F669C">
            <w:pPr>
              <w:autoSpaceDE w:val="0"/>
              <w:autoSpaceDN w:val="0"/>
              <w:adjustRightInd w:val="0"/>
              <w:spacing w:after="0" w:line="240" w:lineRule="auto"/>
              <w:rPr>
                <w:rFonts w:cs="Calibri"/>
                <w:b/>
                <w:bCs/>
                <w:color w:val="FFFFFF"/>
                <w:sz w:val="14"/>
                <w:szCs w:val="14"/>
                <w:lang w:eastAsia="en-AU"/>
              </w:rPr>
            </w:pPr>
            <w:r w:rsidRPr="00A25674">
              <w:rPr>
                <w:rFonts w:cs="Calibri"/>
                <w:b/>
                <w:bCs/>
                <w:color w:val="FFFFFF"/>
                <w:sz w:val="14"/>
                <w:szCs w:val="14"/>
                <w:lang w:eastAsia="en-AU"/>
              </w:rPr>
              <w:t>New South Wales</w:t>
            </w:r>
          </w:p>
        </w:tc>
        <w:tc>
          <w:tcPr>
            <w:tcW w:w="1120" w:type="dxa"/>
            <w:tcBorders>
              <w:top w:val="nil"/>
              <w:left w:val="nil"/>
              <w:bottom w:val="nil"/>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59.3</w:t>
            </w:r>
          </w:p>
        </w:tc>
        <w:tc>
          <w:tcPr>
            <w:tcW w:w="1120" w:type="dxa"/>
            <w:tcBorders>
              <w:top w:val="nil"/>
              <w:left w:val="nil"/>
              <w:bottom w:val="nil"/>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0.6</w:t>
            </w:r>
          </w:p>
        </w:tc>
        <w:tc>
          <w:tcPr>
            <w:tcW w:w="1120" w:type="dxa"/>
            <w:tcBorders>
              <w:top w:val="nil"/>
              <w:left w:val="nil"/>
              <w:bottom w:val="nil"/>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6.4</w:t>
            </w:r>
          </w:p>
        </w:tc>
        <w:tc>
          <w:tcPr>
            <w:tcW w:w="1120" w:type="dxa"/>
            <w:tcBorders>
              <w:top w:val="nil"/>
              <w:left w:val="nil"/>
              <w:bottom w:val="single" w:sz="4" w:space="0" w:color="auto"/>
              <w:right w:val="single" w:sz="4" w:space="0" w:color="auto"/>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62,876</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Managers</w:t>
            </w:r>
          </w:p>
        </w:tc>
        <w:tc>
          <w:tcPr>
            <w:tcW w:w="1120" w:type="dxa"/>
            <w:tcBorders>
              <w:top w:val="single" w:sz="4" w:space="0" w:color="auto"/>
              <w:left w:val="single" w:sz="4" w:space="0" w:color="auto"/>
              <w:bottom w:val="nil"/>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67.8</w:t>
            </w:r>
          </w:p>
        </w:tc>
        <w:tc>
          <w:tcPr>
            <w:tcW w:w="1120" w:type="dxa"/>
            <w:tcBorders>
              <w:top w:val="single" w:sz="4" w:space="0" w:color="auto"/>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0.1</w:t>
            </w:r>
          </w:p>
        </w:tc>
        <w:tc>
          <w:tcPr>
            <w:tcW w:w="1120" w:type="dxa"/>
            <w:tcBorders>
              <w:top w:val="single" w:sz="4" w:space="0" w:color="auto"/>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4.8</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8918</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Professionals</w:t>
            </w:r>
          </w:p>
        </w:tc>
        <w:tc>
          <w:tcPr>
            <w:tcW w:w="1120" w:type="dxa"/>
            <w:tcBorders>
              <w:top w:val="nil"/>
              <w:left w:val="single" w:sz="4" w:space="0" w:color="auto"/>
              <w:bottom w:val="nil"/>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60.8</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1.8</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7.5</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18,880</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Technicians and Trades Workers</w:t>
            </w:r>
          </w:p>
        </w:tc>
        <w:tc>
          <w:tcPr>
            <w:tcW w:w="1120" w:type="dxa"/>
            <w:tcBorders>
              <w:top w:val="nil"/>
              <w:left w:val="single" w:sz="4" w:space="0" w:color="auto"/>
              <w:bottom w:val="nil"/>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75.5</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0.9</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17.2</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6789</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Community and Personal Service Workers</w:t>
            </w:r>
          </w:p>
        </w:tc>
        <w:tc>
          <w:tcPr>
            <w:tcW w:w="1120" w:type="dxa"/>
            <w:tcBorders>
              <w:top w:val="nil"/>
              <w:left w:val="single" w:sz="4" w:space="0" w:color="auto"/>
              <w:bottom w:val="nil"/>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90.3</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0.3</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7.1</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4971</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Clerical and Administrative Workers</w:t>
            </w:r>
          </w:p>
        </w:tc>
        <w:tc>
          <w:tcPr>
            <w:tcW w:w="1120" w:type="dxa"/>
            <w:tcBorders>
              <w:top w:val="nil"/>
              <w:left w:val="single" w:sz="4" w:space="0" w:color="auto"/>
              <w:bottom w:val="nil"/>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46.5</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0.4</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1.9</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11,296</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Sales Workers</w:t>
            </w:r>
          </w:p>
        </w:tc>
        <w:tc>
          <w:tcPr>
            <w:tcW w:w="1120" w:type="dxa"/>
            <w:tcBorders>
              <w:top w:val="nil"/>
              <w:left w:val="single" w:sz="4" w:space="0" w:color="auto"/>
              <w:bottom w:val="nil"/>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53.4</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-0.1</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11.8</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6334</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Machinery Operators and Drivers</w:t>
            </w:r>
          </w:p>
        </w:tc>
        <w:tc>
          <w:tcPr>
            <w:tcW w:w="1120" w:type="dxa"/>
            <w:tcBorders>
              <w:top w:val="nil"/>
              <w:left w:val="single" w:sz="4" w:space="0" w:color="auto"/>
              <w:bottom w:val="nil"/>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58.6</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-0.4</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6.8</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2136</w:t>
            </w:r>
          </w:p>
        </w:tc>
      </w:tr>
      <w:tr w:rsidR="00A25674" w:rsidRPr="005F181C"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Labourers</w:t>
            </w:r>
          </w:p>
        </w:tc>
        <w:tc>
          <w:tcPr>
            <w:tcW w:w="1120" w:type="dxa"/>
            <w:tcBorders>
              <w:top w:val="nil"/>
              <w:left w:val="single" w:sz="4" w:space="0" w:color="auto"/>
              <w:bottom w:val="single" w:sz="4" w:space="0" w:color="auto"/>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47.5</w:t>
            </w:r>
          </w:p>
        </w:tc>
        <w:tc>
          <w:tcPr>
            <w:tcW w:w="1120" w:type="dxa"/>
            <w:tcBorders>
              <w:top w:val="nil"/>
              <w:left w:val="single" w:sz="4" w:space="0" w:color="auto"/>
              <w:bottom w:val="single" w:sz="4" w:space="0" w:color="auto"/>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-0.8</w:t>
            </w:r>
          </w:p>
        </w:tc>
        <w:tc>
          <w:tcPr>
            <w:tcW w:w="1120" w:type="dxa"/>
            <w:tcBorders>
              <w:top w:val="nil"/>
              <w:left w:val="nil"/>
              <w:bottom w:val="single" w:sz="4" w:space="0" w:color="auto"/>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-5.9</w:t>
            </w:r>
          </w:p>
        </w:tc>
        <w:tc>
          <w:tcPr>
            <w:tcW w:w="1120" w:type="dxa"/>
            <w:tcBorders>
              <w:top w:val="nil"/>
              <w:left w:val="nil"/>
              <w:bottom w:val="single" w:sz="4" w:space="0" w:color="auto"/>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3700</w:t>
            </w:r>
          </w:p>
        </w:tc>
      </w:tr>
      <w:tr w:rsidR="00A25674" w:rsidRPr="005F181C"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A25674" w:rsidRPr="00A25674" w:rsidRDefault="00A25674" w:rsidP="007F669C">
            <w:pPr>
              <w:autoSpaceDE w:val="0"/>
              <w:autoSpaceDN w:val="0"/>
              <w:adjustRightInd w:val="0"/>
              <w:spacing w:after="0" w:line="240" w:lineRule="auto"/>
              <w:rPr>
                <w:rFonts w:cs="Calibri"/>
                <w:b/>
                <w:bCs/>
                <w:color w:val="FFFFFF"/>
                <w:sz w:val="14"/>
                <w:szCs w:val="14"/>
                <w:lang w:eastAsia="en-AU"/>
              </w:rPr>
            </w:pPr>
            <w:r w:rsidRPr="00A25674">
              <w:rPr>
                <w:rFonts w:cs="Calibri"/>
                <w:b/>
                <w:bCs/>
                <w:color w:val="FFFFFF"/>
                <w:sz w:val="14"/>
                <w:szCs w:val="14"/>
                <w:lang w:eastAsia="en-AU"/>
              </w:rPr>
              <w:t>Victoria</w:t>
            </w:r>
          </w:p>
        </w:tc>
        <w:tc>
          <w:tcPr>
            <w:tcW w:w="1120" w:type="dxa"/>
            <w:tcBorders>
              <w:top w:val="nil"/>
              <w:left w:val="nil"/>
              <w:bottom w:val="nil"/>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57.9</w:t>
            </w:r>
          </w:p>
        </w:tc>
        <w:tc>
          <w:tcPr>
            <w:tcW w:w="1120" w:type="dxa"/>
            <w:tcBorders>
              <w:top w:val="nil"/>
              <w:left w:val="nil"/>
              <w:bottom w:val="nil"/>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-2.3</w:t>
            </w:r>
          </w:p>
        </w:tc>
        <w:tc>
          <w:tcPr>
            <w:tcW w:w="1120" w:type="dxa"/>
            <w:tcBorders>
              <w:top w:val="nil"/>
              <w:left w:val="nil"/>
              <w:bottom w:val="nil"/>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1.3</w:t>
            </w:r>
          </w:p>
        </w:tc>
        <w:tc>
          <w:tcPr>
            <w:tcW w:w="1120" w:type="dxa"/>
            <w:tcBorders>
              <w:top w:val="nil"/>
              <w:left w:val="nil"/>
              <w:bottom w:val="single" w:sz="4" w:space="0" w:color="auto"/>
              <w:right w:val="single" w:sz="4" w:space="0" w:color="auto"/>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40,706</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Managers</w:t>
            </w:r>
          </w:p>
        </w:tc>
        <w:tc>
          <w:tcPr>
            <w:tcW w:w="1120" w:type="dxa"/>
            <w:tcBorders>
              <w:top w:val="single" w:sz="4" w:space="0" w:color="auto"/>
              <w:left w:val="single" w:sz="4" w:space="0" w:color="auto"/>
              <w:bottom w:val="nil"/>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75.4</w:t>
            </w:r>
          </w:p>
        </w:tc>
        <w:tc>
          <w:tcPr>
            <w:tcW w:w="1120" w:type="dxa"/>
            <w:tcBorders>
              <w:top w:val="single" w:sz="4" w:space="0" w:color="auto"/>
              <w:left w:val="single" w:sz="4" w:space="0" w:color="auto"/>
              <w:bottom w:val="nil"/>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-2.8</w:t>
            </w:r>
          </w:p>
        </w:tc>
        <w:tc>
          <w:tcPr>
            <w:tcW w:w="1120" w:type="dxa"/>
            <w:tcBorders>
              <w:top w:val="single" w:sz="4" w:space="0" w:color="auto"/>
              <w:left w:val="single" w:sz="4" w:space="0" w:color="auto"/>
              <w:bottom w:val="nil"/>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-5.1</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5233</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Professionals</w:t>
            </w:r>
          </w:p>
        </w:tc>
        <w:tc>
          <w:tcPr>
            <w:tcW w:w="1120" w:type="dxa"/>
            <w:tcBorders>
              <w:top w:val="nil"/>
              <w:left w:val="single" w:sz="4" w:space="0" w:color="auto"/>
              <w:bottom w:val="nil"/>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62.9</w:t>
            </w:r>
          </w:p>
        </w:tc>
        <w:tc>
          <w:tcPr>
            <w:tcW w:w="1120" w:type="dxa"/>
            <w:tcBorders>
              <w:top w:val="nil"/>
              <w:left w:val="single" w:sz="4" w:space="0" w:color="auto"/>
              <w:bottom w:val="nil"/>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-2.5</w:t>
            </w:r>
          </w:p>
        </w:tc>
        <w:tc>
          <w:tcPr>
            <w:tcW w:w="1120" w:type="dxa"/>
            <w:tcBorders>
              <w:top w:val="nil"/>
              <w:left w:val="single" w:sz="4" w:space="0" w:color="auto"/>
              <w:bottom w:val="nil"/>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-2.6</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10,806</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Technicians and Trades Workers</w:t>
            </w:r>
          </w:p>
        </w:tc>
        <w:tc>
          <w:tcPr>
            <w:tcW w:w="1120" w:type="dxa"/>
            <w:tcBorders>
              <w:top w:val="nil"/>
              <w:left w:val="single" w:sz="4" w:space="0" w:color="auto"/>
              <w:bottom w:val="nil"/>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65.4</w:t>
            </w:r>
          </w:p>
        </w:tc>
        <w:tc>
          <w:tcPr>
            <w:tcW w:w="1120" w:type="dxa"/>
            <w:tcBorders>
              <w:top w:val="nil"/>
              <w:left w:val="single" w:sz="4" w:space="0" w:color="auto"/>
              <w:bottom w:val="nil"/>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-0.3</w:t>
            </w:r>
          </w:p>
        </w:tc>
        <w:tc>
          <w:tcPr>
            <w:tcW w:w="1120" w:type="dxa"/>
            <w:tcBorders>
              <w:top w:val="nil"/>
              <w:left w:val="single" w:sz="4" w:space="0" w:color="auto"/>
              <w:bottom w:val="nil"/>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12.2</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4726</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Community and Personal Service Workers</w:t>
            </w:r>
          </w:p>
        </w:tc>
        <w:tc>
          <w:tcPr>
            <w:tcW w:w="1120" w:type="dxa"/>
            <w:tcBorders>
              <w:top w:val="nil"/>
              <w:left w:val="single" w:sz="4" w:space="0" w:color="auto"/>
              <w:bottom w:val="nil"/>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89.2</w:t>
            </w:r>
          </w:p>
        </w:tc>
        <w:tc>
          <w:tcPr>
            <w:tcW w:w="1120" w:type="dxa"/>
            <w:tcBorders>
              <w:top w:val="nil"/>
              <w:left w:val="single" w:sz="4" w:space="0" w:color="auto"/>
              <w:bottom w:val="nil"/>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0.6</w:t>
            </w:r>
          </w:p>
        </w:tc>
        <w:tc>
          <w:tcPr>
            <w:tcW w:w="1120" w:type="dxa"/>
            <w:tcBorders>
              <w:top w:val="nil"/>
              <w:left w:val="single" w:sz="4" w:space="0" w:color="auto"/>
              <w:bottom w:val="nil"/>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9.9</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3769</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Clerical and Administrative Workers</w:t>
            </w:r>
          </w:p>
        </w:tc>
        <w:tc>
          <w:tcPr>
            <w:tcW w:w="1120" w:type="dxa"/>
            <w:tcBorders>
              <w:top w:val="nil"/>
              <w:left w:val="single" w:sz="4" w:space="0" w:color="auto"/>
              <w:bottom w:val="nil"/>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48.5</w:t>
            </w:r>
          </w:p>
        </w:tc>
        <w:tc>
          <w:tcPr>
            <w:tcW w:w="1120" w:type="dxa"/>
            <w:tcBorders>
              <w:top w:val="nil"/>
              <w:left w:val="single" w:sz="4" w:space="0" w:color="auto"/>
              <w:bottom w:val="nil"/>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-3.4</w:t>
            </w:r>
          </w:p>
        </w:tc>
        <w:tc>
          <w:tcPr>
            <w:tcW w:w="1120" w:type="dxa"/>
            <w:tcBorders>
              <w:top w:val="nil"/>
              <w:left w:val="single" w:sz="4" w:space="0" w:color="auto"/>
              <w:bottom w:val="nil"/>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-0.7</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7239</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Sales Workers</w:t>
            </w:r>
          </w:p>
        </w:tc>
        <w:tc>
          <w:tcPr>
            <w:tcW w:w="1120" w:type="dxa"/>
            <w:tcBorders>
              <w:top w:val="nil"/>
              <w:left w:val="single" w:sz="4" w:space="0" w:color="auto"/>
              <w:bottom w:val="nil"/>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54.8</w:t>
            </w:r>
          </w:p>
        </w:tc>
        <w:tc>
          <w:tcPr>
            <w:tcW w:w="1120" w:type="dxa"/>
            <w:tcBorders>
              <w:top w:val="nil"/>
              <w:left w:val="single" w:sz="4" w:space="0" w:color="auto"/>
              <w:bottom w:val="nil"/>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-2.6</w:t>
            </w:r>
          </w:p>
        </w:tc>
        <w:tc>
          <w:tcPr>
            <w:tcW w:w="1120" w:type="dxa"/>
            <w:tcBorders>
              <w:top w:val="nil"/>
              <w:left w:val="single" w:sz="4" w:space="0" w:color="auto"/>
              <w:bottom w:val="nil"/>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0.0</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4451</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Machinery Operators and Drivers</w:t>
            </w:r>
          </w:p>
        </w:tc>
        <w:tc>
          <w:tcPr>
            <w:tcW w:w="1120" w:type="dxa"/>
            <w:tcBorders>
              <w:top w:val="nil"/>
              <w:left w:val="single" w:sz="4" w:space="0" w:color="auto"/>
              <w:bottom w:val="nil"/>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49.9</w:t>
            </w:r>
          </w:p>
        </w:tc>
        <w:tc>
          <w:tcPr>
            <w:tcW w:w="1120" w:type="dxa"/>
            <w:tcBorders>
              <w:top w:val="nil"/>
              <w:left w:val="single" w:sz="4" w:space="0" w:color="auto"/>
              <w:bottom w:val="nil"/>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-0.1</w:t>
            </w:r>
          </w:p>
        </w:tc>
        <w:tc>
          <w:tcPr>
            <w:tcW w:w="1120" w:type="dxa"/>
            <w:tcBorders>
              <w:top w:val="nil"/>
              <w:left w:val="single" w:sz="4" w:space="0" w:color="auto"/>
              <w:bottom w:val="nil"/>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9.7</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1667</w:t>
            </w:r>
          </w:p>
        </w:tc>
      </w:tr>
      <w:tr w:rsidR="00A25674" w:rsidRPr="005F181C"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Labourers</w:t>
            </w:r>
          </w:p>
        </w:tc>
        <w:tc>
          <w:tcPr>
            <w:tcW w:w="1120" w:type="dxa"/>
            <w:tcBorders>
              <w:top w:val="nil"/>
              <w:left w:val="single" w:sz="4" w:space="0" w:color="auto"/>
              <w:bottom w:val="single" w:sz="4" w:space="0" w:color="auto"/>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35.4</w:t>
            </w:r>
          </w:p>
        </w:tc>
        <w:tc>
          <w:tcPr>
            <w:tcW w:w="1120" w:type="dxa"/>
            <w:tcBorders>
              <w:top w:val="nil"/>
              <w:left w:val="single" w:sz="4" w:space="0" w:color="auto"/>
              <w:bottom w:val="single" w:sz="4" w:space="0" w:color="auto"/>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-1.6</w:t>
            </w:r>
          </w:p>
        </w:tc>
        <w:tc>
          <w:tcPr>
            <w:tcW w:w="1120" w:type="dxa"/>
            <w:tcBorders>
              <w:top w:val="nil"/>
              <w:left w:val="single" w:sz="4" w:space="0" w:color="auto"/>
              <w:bottom w:val="single" w:sz="4" w:space="0" w:color="auto"/>
              <w:right w:val="nil"/>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-4.3</w:t>
            </w:r>
          </w:p>
        </w:tc>
        <w:tc>
          <w:tcPr>
            <w:tcW w:w="1120" w:type="dxa"/>
            <w:tcBorders>
              <w:top w:val="nil"/>
              <w:left w:val="single" w:sz="4" w:space="0" w:color="auto"/>
              <w:bottom w:val="single" w:sz="4" w:space="0" w:color="auto"/>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2768</w:t>
            </w:r>
          </w:p>
        </w:tc>
      </w:tr>
      <w:tr w:rsidR="00A25674" w:rsidRPr="005F181C"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A25674" w:rsidRPr="00A25674" w:rsidRDefault="00A25674" w:rsidP="007F669C">
            <w:pPr>
              <w:autoSpaceDE w:val="0"/>
              <w:autoSpaceDN w:val="0"/>
              <w:adjustRightInd w:val="0"/>
              <w:spacing w:after="0" w:line="240" w:lineRule="auto"/>
              <w:rPr>
                <w:rFonts w:cs="Calibri"/>
                <w:b/>
                <w:bCs/>
                <w:color w:val="FFFFFF"/>
                <w:sz w:val="14"/>
                <w:szCs w:val="14"/>
                <w:lang w:eastAsia="en-AU"/>
              </w:rPr>
            </w:pPr>
            <w:r w:rsidRPr="00A25674">
              <w:rPr>
                <w:rFonts w:cs="Calibri"/>
                <w:b/>
                <w:bCs/>
                <w:color w:val="FFFFFF"/>
                <w:sz w:val="14"/>
                <w:szCs w:val="14"/>
                <w:lang w:eastAsia="en-AU"/>
              </w:rPr>
              <w:t>Queensland</w:t>
            </w:r>
          </w:p>
        </w:tc>
        <w:tc>
          <w:tcPr>
            <w:tcW w:w="1120" w:type="dxa"/>
            <w:tcBorders>
              <w:top w:val="nil"/>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52.0</w:t>
            </w:r>
          </w:p>
        </w:tc>
        <w:tc>
          <w:tcPr>
            <w:tcW w:w="1120" w:type="dxa"/>
            <w:tcBorders>
              <w:top w:val="nil"/>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-1.9</w:t>
            </w:r>
          </w:p>
        </w:tc>
        <w:tc>
          <w:tcPr>
            <w:tcW w:w="1120" w:type="dxa"/>
            <w:tcBorders>
              <w:top w:val="nil"/>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-6.7</w:t>
            </w:r>
          </w:p>
        </w:tc>
        <w:tc>
          <w:tcPr>
            <w:tcW w:w="1120" w:type="dxa"/>
            <w:tcBorders>
              <w:top w:val="nil"/>
              <w:left w:val="nil"/>
              <w:bottom w:val="single" w:sz="4" w:space="0" w:color="auto"/>
              <w:right w:val="single" w:sz="4" w:space="0" w:color="auto"/>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30,235</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66.0</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-2.2</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-11.4</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3214</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60.2</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-2.0</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-5.3</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7632</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51.3</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-2.4</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-6.2</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4444</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79.3</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0.7</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10.3</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2849</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45.7</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-2.3</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-5.7</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4799</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59.7</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-2.7</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3263</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41.5</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-1.7</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-22.9</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1598</w:t>
            </w:r>
          </w:p>
        </w:tc>
      </w:tr>
      <w:tr w:rsidR="00A25674" w:rsidRPr="005F181C"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32.1</w:t>
            </w:r>
          </w:p>
        </w:tc>
        <w:tc>
          <w:tcPr>
            <w:tcW w:w="1120" w:type="dxa"/>
            <w:tcBorders>
              <w:top w:val="nil"/>
              <w:left w:val="nil"/>
              <w:bottom w:val="single" w:sz="4" w:space="0" w:color="auto"/>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w:t>
            </w:r>
          </w:p>
        </w:tc>
        <w:tc>
          <w:tcPr>
            <w:tcW w:w="1120" w:type="dxa"/>
            <w:tcBorders>
              <w:top w:val="nil"/>
              <w:left w:val="nil"/>
              <w:bottom w:val="single" w:sz="4" w:space="0" w:color="auto"/>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-10.3</w:t>
            </w:r>
          </w:p>
        </w:tc>
        <w:tc>
          <w:tcPr>
            <w:tcW w:w="1120" w:type="dxa"/>
            <w:tcBorders>
              <w:top w:val="nil"/>
              <w:left w:val="nil"/>
              <w:bottom w:val="single" w:sz="4" w:space="0" w:color="auto"/>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2671</w:t>
            </w:r>
          </w:p>
        </w:tc>
      </w:tr>
      <w:tr w:rsidR="00A25674" w:rsidRPr="005F181C"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A25674" w:rsidRPr="00A25674" w:rsidRDefault="00A25674" w:rsidP="007F669C">
            <w:pPr>
              <w:autoSpaceDE w:val="0"/>
              <w:autoSpaceDN w:val="0"/>
              <w:adjustRightInd w:val="0"/>
              <w:spacing w:after="0" w:line="240" w:lineRule="auto"/>
              <w:rPr>
                <w:rFonts w:cs="Calibri"/>
                <w:b/>
                <w:bCs/>
                <w:color w:val="FFFFFF"/>
                <w:sz w:val="14"/>
                <w:szCs w:val="14"/>
                <w:lang w:eastAsia="en-AU"/>
              </w:rPr>
            </w:pPr>
            <w:r w:rsidRPr="00A25674">
              <w:rPr>
                <w:rFonts w:cs="Calibri"/>
                <w:b/>
                <w:bCs/>
                <w:color w:val="FFFFFF"/>
                <w:sz w:val="14"/>
                <w:szCs w:val="14"/>
                <w:lang w:eastAsia="en-AU"/>
              </w:rPr>
              <w:t>South Australia</w:t>
            </w:r>
          </w:p>
        </w:tc>
        <w:tc>
          <w:tcPr>
            <w:tcW w:w="1120" w:type="dxa"/>
            <w:tcBorders>
              <w:top w:val="nil"/>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49.5</w:t>
            </w:r>
          </w:p>
        </w:tc>
        <w:tc>
          <w:tcPr>
            <w:tcW w:w="1120" w:type="dxa"/>
            <w:tcBorders>
              <w:top w:val="nil"/>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-2.1</w:t>
            </w:r>
          </w:p>
        </w:tc>
        <w:tc>
          <w:tcPr>
            <w:tcW w:w="1120" w:type="dxa"/>
            <w:tcBorders>
              <w:top w:val="nil"/>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-5.1</w:t>
            </w:r>
          </w:p>
        </w:tc>
        <w:tc>
          <w:tcPr>
            <w:tcW w:w="1120" w:type="dxa"/>
            <w:tcBorders>
              <w:top w:val="nil"/>
              <w:left w:val="nil"/>
              <w:bottom w:val="single" w:sz="4" w:space="0" w:color="auto"/>
              <w:right w:val="single" w:sz="4" w:space="0" w:color="auto"/>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7224</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65.1</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-1.4</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-0.2</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759</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69.4</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-3.2</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-4.6</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1542</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50.5</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-1.6</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-2.0</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1063</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60.5</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-0.6</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-4.1</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674</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44.3</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-2.8</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-9.2</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1059</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47.6</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-0.8</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-7.9</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760</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39.1</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0.5</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-10.4</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484</w:t>
            </w:r>
          </w:p>
        </w:tc>
      </w:tr>
      <w:tr w:rsidR="00A25674" w:rsidRPr="005F181C"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29.1</w:t>
            </w:r>
          </w:p>
        </w:tc>
        <w:tc>
          <w:tcPr>
            <w:tcW w:w="1120" w:type="dxa"/>
            <w:tcBorders>
              <w:top w:val="nil"/>
              <w:left w:val="nil"/>
              <w:bottom w:val="single" w:sz="4" w:space="0" w:color="auto"/>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-2.4</w:t>
            </w:r>
          </w:p>
        </w:tc>
        <w:tc>
          <w:tcPr>
            <w:tcW w:w="1120" w:type="dxa"/>
            <w:tcBorders>
              <w:top w:val="nil"/>
              <w:left w:val="nil"/>
              <w:bottom w:val="single" w:sz="4" w:space="0" w:color="auto"/>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-10.0</w:t>
            </w:r>
          </w:p>
        </w:tc>
        <w:tc>
          <w:tcPr>
            <w:tcW w:w="1120" w:type="dxa"/>
            <w:tcBorders>
              <w:top w:val="nil"/>
              <w:left w:val="nil"/>
              <w:bottom w:val="single" w:sz="4" w:space="0" w:color="auto"/>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868</w:t>
            </w:r>
          </w:p>
        </w:tc>
      </w:tr>
      <w:tr w:rsidR="00A25674" w:rsidRPr="005F181C"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A25674" w:rsidRPr="00A25674" w:rsidRDefault="00A25674" w:rsidP="007F669C">
            <w:pPr>
              <w:autoSpaceDE w:val="0"/>
              <w:autoSpaceDN w:val="0"/>
              <w:adjustRightInd w:val="0"/>
              <w:spacing w:after="0" w:line="240" w:lineRule="auto"/>
              <w:rPr>
                <w:rFonts w:cs="Calibri"/>
                <w:b/>
                <w:bCs/>
                <w:color w:val="FFFFFF"/>
                <w:sz w:val="14"/>
                <w:szCs w:val="14"/>
                <w:lang w:eastAsia="en-AU"/>
              </w:rPr>
            </w:pPr>
            <w:r w:rsidRPr="00A25674">
              <w:rPr>
                <w:rFonts w:cs="Calibri"/>
                <w:b/>
                <w:bCs/>
                <w:color w:val="FFFFFF"/>
                <w:sz w:val="14"/>
                <w:szCs w:val="14"/>
                <w:lang w:eastAsia="en-AU"/>
              </w:rPr>
              <w:t>Western Australia</w:t>
            </w:r>
          </w:p>
        </w:tc>
        <w:tc>
          <w:tcPr>
            <w:tcW w:w="1120" w:type="dxa"/>
            <w:tcBorders>
              <w:top w:val="nil"/>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76.9</w:t>
            </w:r>
          </w:p>
        </w:tc>
        <w:tc>
          <w:tcPr>
            <w:tcW w:w="1120" w:type="dxa"/>
            <w:tcBorders>
              <w:top w:val="nil"/>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-4.0</w:t>
            </w:r>
          </w:p>
        </w:tc>
        <w:tc>
          <w:tcPr>
            <w:tcW w:w="1120" w:type="dxa"/>
            <w:tcBorders>
              <w:top w:val="nil"/>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-14.6</w:t>
            </w:r>
          </w:p>
        </w:tc>
        <w:tc>
          <w:tcPr>
            <w:tcW w:w="1120" w:type="dxa"/>
            <w:tcBorders>
              <w:top w:val="nil"/>
              <w:left w:val="nil"/>
              <w:bottom w:val="single" w:sz="4" w:space="0" w:color="auto"/>
              <w:right w:val="single" w:sz="4" w:space="0" w:color="auto"/>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16,922</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107.6</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-4.0</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-22.4</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1990</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70.5</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-4.1</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-28.6</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3808</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120.7</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-3.3</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5.3</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3131</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126.7</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-0.7</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1179</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61.4</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-4.1</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-17.2</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2708</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103.8</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0.0</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0.1</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1878</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76.6</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-2.9</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-11.0</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1239</w:t>
            </w:r>
          </w:p>
        </w:tc>
      </w:tr>
      <w:tr w:rsidR="00A25674" w:rsidRPr="005F181C"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37.0</w:t>
            </w:r>
          </w:p>
        </w:tc>
        <w:tc>
          <w:tcPr>
            <w:tcW w:w="1120" w:type="dxa"/>
            <w:tcBorders>
              <w:top w:val="nil"/>
              <w:left w:val="nil"/>
              <w:bottom w:val="single" w:sz="4" w:space="0" w:color="auto"/>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-3.5</w:t>
            </w:r>
          </w:p>
        </w:tc>
        <w:tc>
          <w:tcPr>
            <w:tcW w:w="1120" w:type="dxa"/>
            <w:tcBorders>
              <w:top w:val="nil"/>
              <w:left w:val="nil"/>
              <w:bottom w:val="single" w:sz="4" w:space="0" w:color="auto"/>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-9.2</w:t>
            </w:r>
          </w:p>
        </w:tc>
        <w:tc>
          <w:tcPr>
            <w:tcW w:w="1120" w:type="dxa"/>
            <w:tcBorders>
              <w:top w:val="nil"/>
              <w:left w:val="nil"/>
              <w:bottom w:val="single" w:sz="4" w:space="0" w:color="auto"/>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1188</w:t>
            </w:r>
          </w:p>
        </w:tc>
      </w:tr>
      <w:tr w:rsidR="00A25674" w:rsidRPr="005F181C"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A25674" w:rsidRPr="00A25674" w:rsidRDefault="00A25674" w:rsidP="007F669C">
            <w:pPr>
              <w:autoSpaceDE w:val="0"/>
              <w:autoSpaceDN w:val="0"/>
              <w:adjustRightInd w:val="0"/>
              <w:spacing w:after="0" w:line="240" w:lineRule="auto"/>
              <w:rPr>
                <w:rFonts w:cs="Calibri"/>
                <w:b/>
                <w:bCs/>
                <w:color w:val="FFFFFF"/>
                <w:sz w:val="14"/>
                <w:szCs w:val="14"/>
                <w:lang w:eastAsia="en-AU"/>
              </w:rPr>
            </w:pPr>
            <w:r w:rsidRPr="00A25674">
              <w:rPr>
                <w:rFonts w:cs="Calibri"/>
                <w:b/>
                <w:bCs/>
                <w:color w:val="FFFFFF"/>
                <w:sz w:val="14"/>
                <w:szCs w:val="14"/>
                <w:lang w:eastAsia="en-AU"/>
              </w:rPr>
              <w:t>Tasmania</w:t>
            </w:r>
          </w:p>
        </w:tc>
        <w:tc>
          <w:tcPr>
            <w:tcW w:w="1120" w:type="dxa"/>
            <w:tcBorders>
              <w:top w:val="nil"/>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51.7</w:t>
            </w:r>
          </w:p>
        </w:tc>
        <w:tc>
          <w:tcPr>
            <w:tcW w:w="1120" w:type="dxa"/>
            <w:tcBorders>
              <w:top w:val="nil"/>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-2.1</w:t>
            </w:r>
          </w:p>
        </w:tc>
        <w:tc>
          <w:tcPr>
            <w:tcW w:w="1120" w:type="dxa"/>
            <w:tcBorders>
              <w:top w:val="nil"/>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0.6</w:t>
            </w:r>
          </w:p>
        </w:tc>
        <w:tc>
          <w:tcPr>
            <w:tcW w:w="1120" w:type="dxa"/>
            <w:tcBorders>
              <w:top w:val="nil"/>
              <w:left w:val="nil"/>
              <w:bottom w:val="single" w:sz="4" w:space="0" w:color="auto"/>
              <w:right w:val="single" w:sz="4" w:space="0" w:color="auto"/>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1651</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71.5</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-2.2</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6.1</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154</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89.2</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-1.6</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11.1</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384</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50.7</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-3.4</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-4.0</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213</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64.1</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-1.4</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-0.6</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195</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53.9</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-2.1</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-5.5</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217</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62.7</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-2.0</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10.1</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209</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27.5</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-17.9</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88</w:t>
            </w:r>
          </w:p>
        </w:tc>
      </w:tr>
      <w:tr w:rsidR="00A25674" w:rsidRPr="005F181C"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22.6</w:t>
            </w:r>
          </w:p>
        </w:tc>
        <w:tc>
          <w:tcPr>
            <w:tcW w:w="1120" w:type="dxa"/>
            <w:tcBorders>
              <w:top w:val="nil"/>
              <w:left w:val="nil"/>
              <w:bottom w:val="single" w:sz="4" w:space="0" w:color="auto"/>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w:t>
            </w:r>
          </w:p>
        </w:tc>
        <w:tc>
          <w:tcPr>
            <w:tcW w:w="1120" w:type="dxa"/>
            <w:tcBorders>
              <w:top w:val="nil"/>
              <w:left w:val="nil"/>
              <w:bottom w:val="single" w:sz="4" w:space="0" w:color="auto"/>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-12.2</w:t>
            </w:r>
          </w:p>
        </w:tc>
        <w:tc>
          <w:tcPr>
            <w:tcW w:w="1120" w:type="dxa"/>
            <w:tcBorders>
              <w:top w:val="nil"/>
              <w:left w:val="nil"/>
              <w:bottom w:val="single" w:sz="4" w:space="0" w:color="auto"/>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198</w:t>
            </w:r>
          </w:p>
        </w:tc>
      </w:tr>
      <w:tr w:rsidR="00A25674" w:rsidRPr="005F181C"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A25674" w:rsidRPr="00A25674" w:rsidRDefault="00A25674" w:rsidP="007F669C">
            <w:pPr>
              <w:autoSpaceDE w:val="0"/>
              <w:autoSpaceDN w:val="0"/>
              <w:adjustRightInd w:val="0"/>
              <w:spacing w:after="0" w:line="240" w:lineRule="auto"/>
              <w:rPr>
                <w:rFonts w:cs="Calibri"/>
                <w:b/>
                <w:bCs/>
                <w:color w:val="FFFFFF"/>
                <w:sz w:val="14"/>
                <w:szCs w:val="14"/>
                <w:lang w:eastAsia="en-AU"/>
              </w:rPr>
            </w:pPr>
            <w:r w:rsidRPr="00A25674">
              <w:rPr>
                <w:rFonts w:cs="Calibri"/>
                <w:b/>
                <w:bCs/>
                <w:color w:val="FFFFFF"/>
                <w:sz w:val="14"/>
                <w:szCs w:val="14"/>
                <w:lang w:eastAsia="en-AU"/>
              </w:rPr>
              <w:t>Northern Territory</w:t>
            </w:r>
          </w:p>
        </w:tc>
        <w:tc>
          <w:tcPr>
            <w:tcW w:w="1120" w:type="dxa"/>
            <w:tcBorders>
              <w:top w:val="nil"/>
              <w:left w:val="single" w:sz="4" w:space="0" w:color="auto"/>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100.3</w:t>
            </w:r>
          </w:p>
        </w:tc>
        <w:tc>
          <w:tcPr>
            <w:tcW w:w="1120" w:type="dxa"/>
            <w:tcBorders>
              <w:top w:val="nil"/>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0.5</w:t>
            </w:r>
          </w:p>
        </w:tc>
        <w:tc>
          <w:tcPr>
            <w:tcW w:w="1120" w:type="dxa"/>
            <w:tcBorders>
              <w:top w:val="nil"/>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-3.1</w:t>
            </w:r>
          </w:p>
        </w:tc>
        <w:tc>
          <w:tcPr>
            <w:tcW w:w="1120" w:type="dxa"/>
            <w:tcBorders>
              <w:top w:val="nil"/>
              <w:left w:val="nil"/>
              <w:bottom w:val="single" w:sz="4" w:space="0" w:color="auto"/>
              <w:right w:val="single" w:sz="4" w:space="0" w:color="auto"/>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2746</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111.7</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-0.8</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-5.6</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285</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164.7</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-0.6</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10.1</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641</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110.2</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2.1</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10.5</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484</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92.4</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1.4</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-14.5</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239</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100.6</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0.5</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-12.3</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414</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100.6</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-0.1</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-0.8</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248</w:t>
            </w:r>
          </w:p>
        </w:tc>
      </w:tr>
      <w:tr w:rsidR="00A25674" w:rsidRPr="005F181C" w:rsidTr="007F669C">
        <w:trPr>
          <w:trHeight w:val="8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91.8</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0.5</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-16.5</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201</w:t>
            </w:r>
          </w:p>
        </w:tc>
      </w:tr>
      <w:tr w:rsidR="00A25674" w:rsidRPr="005F181C"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51.0</w:t>
            </w:r>
          </w:p>
        </w:tc>
        <w:tc>
          <w:tcPr>
            <w:tcW w:w="1120" w:type="dxa"/>
            <w:tcBorders>
              <w:top w:val="nil"/>
              <w:left w:val="nil"/>
              <w:bottom w:val="single" w:sz="4" w:space="0" w:color="auto"/>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-0.5</w:t>
            </w:r>
          </w:p>
        </w:tc>
        <w:tc>
          <w:tcPr>
            <w:tcW w:w="1120" w:type="dxa"/>
            <w:tcBorders>
              <w:top w:val="nil"/>
              <w:left w:val="nil"/>
              <w:bottom w:val="single" w:sz="4" w:space="0" w:color="auto"/>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-12.5</w:t>
            </w:r>
          </w:p>
        </w:tc>
        <w:tc>
          <w:tcPr>
            <w:tcW w:w="1120" w:type="dxa"/>
            <w:tcBorders>
              <w:top w:val="nil"/>
              <w:left w:val="nil"/>
              <w:bottom w:val="single" w:sz="4" w:space="0" w:color="auto"/>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216</w:t>
            </w:r>
          </w:p>
        </w:tc>
      </w:tr>
      <w:tr w:rsidR="00A25674" w:rsidRPr="005F181C"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A25674" w:rsidRPr="00A25674" w:rsidRDefault="00A25674" w:rsidP="007F669C">
            <w:pPr>
              <w:autoSpaceDE w:val="0"/>
              <w:autoSpaceDN w:val="0"/>
              <w:adjustRightInd w:val="0"/>
              <w:spacing w:after="0" w:line="240" w:lineRule="auto"/>
              <w:rPr>
                <w:rFonts w:cs="Calibri"/>
                <w:b/>
                <w:bCs/>
                <w:color w:val="FFFFFF"/>
                <w:sz w:val="14"/>
                <w:szCs w:val="14"/>
                <w:lang w:eastAsia="en-AU"/>
              </w:rPr>
            </w:pPr>
            <w:r w:rsidRPr="00A25674">
              <w:rPr>
                <w:rFonts w:cs="Calibri"/>
                <w:b/>
                <w:bCs/>
                <w:color w:val="FFFFFF"/>
                <w:sz w:val="14"/>
                <w:szCs w:val="14"/>
                <w:lang w:eastAsia="en-AU"/>
              </w:rPr>
              <w:t>Australian Capital Territory</w:t>
            </w:r>
          </w:p>
        </w:tc>
        <w:tc>
          <w:tcPr>
            <w:tcW w:w="1120" w:type="dxa"/>
            <w:tcBorders>
              <w:top w:val="nil"/>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86.5</w:t>
            </w:r>
          </w:p>
        </w:tc>
        <w:tc>
          <w:tcPr>
            <w:tcW w:w="1120" w:type="dxa"/>
            <w:tcBorders>
              <w:top w:val="nil"/>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-1.5</w:t>
            </w:r>
          </w:p>
        </w:tc>
        <w:tc>
          <w:tcPr>
            <w:tcW w:w="1120" w:type="dxa"/>
            <w:tcBorders>
              <w:top w:val="nil"/>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-13.6</w:t>
            </w:r>
          </w:p>
        </w:tc>
        <w:tc>
          <w:tcPr>
            <w:tcW w:w="1120" w:type="dxa"/>
            <w:tcBorders>
              <w:top w:val="nil"/>
              <w:left w:val="nil"/>
              <w:bottom w:val="single" w:sz="4" w:space="0" w:color="auto"/>
              <w:right w:val="single" w:sz="4" w:space="0" w:color="auto"/>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4008</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65.6</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-2.4</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-21.9</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493</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83.5</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-0.3</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-6.4</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1575</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137.1</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-2.5</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-8.0</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401</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239.7</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0.2</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-0.9</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393</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69.0</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-0.5</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-21.5</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592</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105.3</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-2.5</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-5.2</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335</w:t>
            </w:r>
          </w:p>
        </w:tc>
      </w:tr>
      <w:tr w:rsidR="00A25674" w:rsidRPr="005F181C" w:rsidTr="007F669C">
        <w:trPr>
          <w:trHeight w:val="170"/>
          <w:jc w:val="center"/>
        </w:trPr>
        <w:tc>
          <w:tcPr>
            <w:tcW w:w="390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107.6</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-5.5</w:t>
            </w:r>
          </w:p>
        </w:tc>
        <w:tc>
          <w:tcPr>
            <w:tcW w:w="1120" w:type="dxa"/>
            <w:tcBorders>
              <w:top w:val="nil"/>
              <w:left w:val="nil"/>
              <w:bottom w:val="nil"/>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72</w:t>
            </w:r>
          </w:p>
        </w:tc>
      </w:tr>
      <w:tr w:rsidR="00A25674" w:rsidRPr="005F181C"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4"/>
                <w:szCs w:val="14"/>
                <w:lang w:eastAsia="en-AU"/>
              </w:rPr>
            </w:pPr>
            <w:r w:rsidRPr="00A25674">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100.0</w:t>
            </w:r>
          </w:p>
        </w:tc>
        <w:tc>
          <w:tcPr>
            <w:tcW w:w="1120" w:type="dxa"/>
            <w:tcBorders>
              <w:top w:val="nil"/>
              <w:left w:val="nil"/>
              <w:bottom w:val="single" w:sz="4" w:space="0" w:color="auto"/>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2.5</w:t>
            </w:r>
          </w:p>
        </w:tc>
        <w:tc>
          <w:tcPr>
            <w:tcW w:w="1120" w:type="dxa"/>
            <w:tcBorders>
              <w:top w:val="nil"/>
              <w:left w:val="nil"/>
              <w:bottom w:val="single" w:sz="4" w:space="0" w:color="auto"/>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-2.8</w:t>
            </w:r>
          </w:p>
        </w:tc>
        <w:tc>
          <w:tcPr>
            <w:tcW w:w="1120" w:type="dxa"/>
            <w:tcBorders>
              <w:top w:val="nil"/>
              <w:left w:val="nil"/>
              <w:bottom w:val="single" w:sz="4" w:space="0" w:color="auto"/>
              <w:right w:val="single" w:sz="4" w:space="0" w:color="auto"/>
            </w:tcBorders>
            <w:shd w:val="clear" w:color="auto" w:fill="auto"/>
            <w:noWrap/>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201</w:t>
            </w:r>
          </w:p>
        </w:tc>
      </w:tr>
    </w:tbl>
    <w:p w:rsidR="00930C49" w:rsidRPr="00A25674" w:rsidRDefault="00930C49" w:rsidP="00930C49">
      <w:pPr>
        <w:pStyle w:val="Heading2"/>
        <w:spacing w:after="120"/>
        <w:rPr>
          <w:color w:val="00746B"/>
        </w:rPr>
      </w:pPr>
      <w:r w:rsidRPr="00A25674">
        <w:rPr>
          <w:color w:val="00746B"/>
        </w:rPr>
        <w:lastRenderedPageBreak/>
        <w:t>Occupational IVI – trend</w:t>
      </w:r>
    </w:p>
    <w:tbl>
      <w:tblPr>
        <w:tblW w:w="9500" w:type="dxa"/>
        <w:jc w:val="center"/>
        <w:tblLook w:val="04E0" w:firstRow="1" w:lastRow="1" w:firstColumn="1" w:lastColumn="0" w:noHBand="0" w:noVBand="1"/>
      </w:tblPr>
      <w:tblGrid>
        <w:gridCol w:w="4660"/>
        <w:gridCol w:w="1460"/>
        <w:gridCol w:w="940"/>
        <w:gridCol w:w="960"/>
        <w:gridCol w:w="1480"/>
      </w:tblGrid>
      <w:tr w:rsidR="00930C49" w:rsidRPr="005F181C" w:rsidTr="007F669C">
        <w:trPr>
          <w:trHeight w:val="510"/>
          <w:jc w:val="center"/>
        </w:trPr>
        <w:tc>
          <w:tcPr>
            <w:tcW w:w="4660" w:type="dxa"/>
            <w:tcBorders>
              <w:top w:val="nil"/>
              <w:left w:val="single" w:sz="4" w:space="0" w:color="auto"/>
              <w:bottom w:val="single" w:sz="4" w:space="0" w:color="auto"/>
              <w:right w:val="nil"/>
            </w:tcBorders>
            <w:shd w:val="clear" w:color="000000" w:fill="0F243E"/>
            <w:noWrap/>
            <w:vAlign w:val="center"/>
            <w:hideMark/>
          </w:tcPr>
          <w:p w:rsidR="00930C49" w:rsidRPr="00A25674" w:rsidRDefault="00AA3C08" w:rsidP="00A25674">
            <w:pPr>
              <w:autoSpaceDE w:val="0"/>
              <w:autoSpaceDN w:val="0"/>
              <w:adjustRightInd w:val="0"/>
              <w:spacing w:after="0" w:line="240" w:lineRule="auto"/>
              <w:jc w:val="center"/>
              <w:rPr>
                <w:rFonts w:cs="Calibri"/>
                <w:b/>
                <w:bCs/>
                <w:color w:val="FFFFFF"/>
                <w:sz w:val="18"/>
                <w:szCs w:val="18"/>
                <w:lang w:eastAsia="en-AU"/>
              </w:rPr>
            </w:pPr>
            <w:r w:rsidRPr="00A25674">
              <w:rPr>
                <w:rFonts w:cs="Calibri"/>
                <w:b/>
                <w:bCs/>
                <w:color w:val="FFFFFF"/>
                <w:sz w:val="18"/>
                <w:szCs w:val="18"/>
                <w:lang w:eastAsia="en-AU"/>
              </w:rPr>
              <w:t xml:space="preserve">Occupational IVI – </w:t>
            </w:r>
            <w:r w:rsidR="00A25674" w:rsidRPr="00A25674">
              <w:rPr>
                <w:rFonts w:cs="Calibri"/>
                <w:b/>
                <w:bCs/>
                <w:color w:val="FFFFFF"/>
                <w:sz w:val="18"/>
                <w:szCs w:val="18"/>
                <w:lang w:eastAsia="en-AU"/>
              </w:rPr>
              <w:t>May</w:t>
            </w:r>
            <w:r w:rsidR="00930C49" w:rsidRPr="00A25674">
              <w:rPr>
                <w:rFonts w:cs="Calibri"/>
                <w:b/>
                <w:bCs/>
                <w:color w:val="FFFFFF"/>
                <w:sz w:val="18"/>
                <w:szCs w:val="18"/>
                <w:lang w:eastAsia="en-AU"/>
              </w:rPr>
              <w:t xml:space="preserve"> 2014</w:t>
            </w:r>
          </w:p>
        </w:tc>
        <w:tc>
          <w:tcPr>
            <w:tcW w:w="146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A25674" w:rsidRDefault="00930C49" w:rsidP="007F669C">
            <w:pPr>
              <w:autoSpaceDE w:val="0"/>
              <w:autoSpaceDN w:val="0"/>
              <w:adjustRightInd w:val="0"/>
              <w:spacing w:after="0" w:line="240" w:lineRule="auto"/>
              <w:jc w:val="center"/>
              <w:rPr>
                <w:rFonts w:cs="Calibri"/>
                <w:b/>
                <w:bCs/>
                <w:color w:val="FFFFFF"/>
                <w:sz w:val="18"/>
                <w:szCs w:val="18"/>
                <w:lang w:eastAsia="en-AU"/>
              </w:rPr>
            </w:pPr>
            <w:r w:rsidRPr="00A25674">
              <w:rPr>
                <w:rFonts w:cs="Calibri"/>
                <w:b/>
                <w:bCs/>
                <w:color w:val="FFFFFF"/>
                <w:sz w:val="18"/>
                <w:szCs w:val="18"/>
                <w:lang w:eastAsia="en-AU"/>
              </w:rPr>
              <w:t xml:space="preserve">Index (Jan </w:t>
            </w:r>
            <w:r w:rsidRPr="00A25674">
              <w:rPr>
                <w:rFonts w:cs="Calibri"/>
                <w:b/>
                <w:bCs/>
                <w:color w:val="FFFFFF"/>
                <w:sz w:val="18"/>
                <w:szCs w:val="18"/>
                <w:lang w:eastAsia="en-AU"/>
              </w:rPr>
              <w:br/>
              <w:t>'06 = 100)</w:t>
            </w:r>
          </w:p>
        </w:tc>
        <w:tc>
          <w:tcPr>
            <w:tcW w:w="94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A25674" w:rsidRDefault="00930C49" w:rsidP="007F669C">
            <w:pPr>
              <w:autoSpaceDE w:val="0"/>
              <w:autoSpaceDN w:val="0"/>
              <w:adjustRightInd w:val="0"/>
              <w:spacing w:after="0" w:line="240" w:lineRule="auto"/>
              <w:jc w:val="center"/>
              <w:rPr>
                <w:rFonts w:cs="Calibri"/>
                <w:b/>
                <w:bCs/>
                <w:color w:val="FFFFFF"/>
                <w:sz w:val="18"/>
                <w:szCs w:val="18"/>
                <w:lang w:eastAsia="en-AU"/>
              </w:rPr>
            </w:pPr>
            <w:r w:rsidRPr="00A25674">
              <w:rPr>
                <w:rFonts w:cs="Calibri"/>
                <w:b/>
                <w:bCs/>
                <w:color w:val="FFFFFF"/>
                <w:sz w:val="18"/>
                <w:szCs w:val="18"/>
                <w:lang w:eastAsia="en-AU"/>
              </w:rPr>
              <w:t>Monthly % change</w:t>
            </w:r>
          </w:p>
        </w:tc>
        <w:tc>
          <w:tcPr>
            <w:tcW w:w="96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A25674" w:rsidRDefault="00930C49" w:rsidP="007F669C">
            <w:pPr>
              <w:autoSpaceDE w:val="0"/>
              <w:autoSpaceDN w:val="0"/>
              <w:adjustRightInd w:val="0"/>
              <w:spacing w:after="0" w:line="240" w:lineRule="auto"/>
              <w:jc w:val="center"/>
              <w:rPr>
                <w:rFonts w:cs="Calibri"/>
                <w:b/>
                <w:bCs/>
                <w:color w:val="FFFFFF"/>
                <w:sz w:val="18"/>
                <w:szCs w:val="18"/>
                <w:lang w:eastAsia="en-AU"/>
              </w:rPr>
            </w:pPr>
            <w:r w:rsidRPr="00A25674">
              <w:rPr>
                <w:rFonts w:cs="Calibri"/>
                <w:b/>
                <w:bCs/>
                <w:color w:val="FFFFFF"/>
                <w:sz w:val="18"/>
                <w:szCs w:val="18"/>
                <w:lang w:eastAsia="en-AU"/>
              </w:rPr>
              <w:t xml:space="preserve">Yearly </w:t>
            </w:r>
            <w:r w:rsidRPr="00A25674">
              <w:rPr>
                <w:rFonts w:cs="Calibri"/>
                <w:b/>
                <w:bCs/>
                <w:color w:val="FFFFFF"/>
                <w:sz w:val="18"/>
                <w:szCs w:val="18"/>
                <w:lang w:eastAsia="en-AU"/>
              </w:rPr>
              <w:br/>
              <w:t>% change</w:t>
            </w:r>
          </w:p>
        </w:tc>
        <w:tc>
          <w:tcPr>
            <w:tcW w:w="148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A25674" w:rsidRDefault="00930C49" w:rsidP="007F669C">
            <w:pPr>
              <w:autoSpaceDE w:val="0"/>
              <w:autoSpaceDN w:val="0"/>
              <w:adjustRightInd w:val="0"/>
              <w:spacing w:after="0" w:line="240" w:lineRule="auto"/>
              <w:jc w:val="center"/>
              <w:rPr>
                <w:rFonts w:cs="Calibri"/>
                <w:b/>
                <w:bCs/>
                <w:color w:val="FFFFFF"/>
                <w:sz w:val="18"/>
                <w:szCs w:val="18"/>
                <w:lang w:eastAsia="en-AU"/>
              </w:rPr>
            </w:pPr>
            <w:r w:rsidRPr="00A25674">
              <w:rPr>
                <w:rFonts w:cs="Calibri"/>
                <w:b/>
                <w:bCs/>
                <w:color w:val="FFFFFF"/>
                <w:sz w:val="18"/>
                <w:szCs w:val="18"/>
                <w:lang w:eastAsia="en-AU"/>
              </w:rPr>
              <w:t>Number of vacancies</w:t>
            </w:r>
          </w:p>
        </w:tc>
      </w:tr>
      <w:tr w:rsidR="00A25674" w:rsidRPr="005F181C" w:rsidTr="00DB4259">
        <w:trPr>
          <w:trHeight w:val="225"/>
          <w:jc w:val="center"/>
        </w:trPr>
        <w:tc>
          <w:tcPr>
            <w:tcW w:w="4660" w:type="dxa"/>
            <w:tcBorders>
              <w:top w:val="nil"/>
              <w:left w:val="single" w:sz="4" w:space="0" w:color="auto"/>
              <w:bottom w:val="single" w:sz="4" w:space="0" w:color="auto"/>
              <w:right w:val="nil"/>
            </w:tcBorders>
            <w:shd w:val="clear" w:color="auto" w:fill="00746B"/>
            <w:noWrap/>
            <w:hideMark/>
          </w:tcPr>
          <w:p w:rsidR="00A25674" w:rsidRPr="00A25674" w:rsidRDefault="00A25674" w:rsidP="007F669C">
            <w:pPr>
              <w:autoSpaceDE w:val="0"/>
              <w:autoSpaceDN w:val="0"/>
              <w:adjustRightInd w:val="0"/>
              <w:spacing w:after="0" w:line="240" w:lineRule="auto"/>
              <w:rPr>
                <w:rFonts w:cs="Calibri"/>
                <w:color w:val="FFFFFF"/>
                <w:sz w:val="18"/>
                <w:szCs w:val="18"/>
                <w:lang w:eastAsia="en-AU"/>
              </w:rPr>
            </w:pPr>
            <w:r w:rsidRPr="00A25674">
              <w:rPr>
                <w:rFonts w:cs="Calibri"/>
                <w:color w:val="FFFFFF"/>
                <w:sz w:val="18"/>
                <w:szCs w:val="18"/>
                <w:lang w:eastAsia="en-AU"/>
              </w:rPr>
              <w:t>Managers</w:t>
            </w:r>
          </w:p>
        </w:tc>
        <w:tc>
          <w:tcPr>
            <w:tcW w:w="1460" w:type="dxa"/>
            <w:tcBorders>
              <w:top w:val="single" w:sz="4" w:space="0" w:color="auto"/>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71.8</w:t>
            </w:r>
          </w:p>
        </w:tc>
        <w:tc>
          <w:tcPr>
            <w:tcW w:w="940" w:type="dxa"/>
            <w:tcBorders>
              <w:top w:val="single" w:sz="4" w:space="0" w:color="auto"/>
              <w:left w:val="nil"/>
              <w:bottom w:val="single" w:sz="4" w:space="0" w:color="auto"/>
              <w:right w:val="single" w:sz="4" w:space="0" w:color="auto"/>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-1.9</w:t>
            </w:r>
          </w:p>
        </w:tc>
        <w:tc>
          <w:tcPr>
            <w:tcW w:w="960" w:type="dxa"/>
            <w:tcBorders>
              <w:top w:val="single" w:sz="4" w:space="0" w:color="auto"/>
              <w:left w:val="single" w:sz="4" w:space="0" w:color="auto"/>
              <w:bottom w:val="single" w:sz="4" w:space="0" w:color="auto"/>
              <w:right w:val="single" w:sz="4" w:space="0" w:color="auto"/>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-5.4</w:t>
            </w:r>
          </w:p>
        </w:tc>
        <w:tc>
          <w:tcPr>
            <w:tcW w:w="1480" w:type="dxa"/>
            <w:tcBorders>
              <w:top w:val="single" w:sz="4" w:space="0" w:color="auto"/>
              <w:left w:val="single" w:sz="4" w:space="0" w:color="auto"/>
              <w:bottom w:val="single" w:sz="4" w:space="0" w:color="auto"/>
              <w:right w:val="single" w:sz="4" w:space="0" w:color="auto"/>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20,891</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Chief Executives, Managing Directors &amp; Legislators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94.7</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-13.7</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674</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Farmers and Farm Managers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49.3</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-3.3</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-2.3</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64</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Hospitality, Retail and Service Managers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87.9</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0.5</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4892</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Corporate Managers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68.5</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-7.8</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9442</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Construction, Production and Distribution Managers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68.2</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4660</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Health, Education, ICT and Other Managers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58.0</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-4.5</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1311</w:t>
            </w:r>
          </w:p>
        </w:tc>
      </w:tr>
      <w:tr w:rsidR="00A25674" w:rsidRPr="005F181C"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A25674" w:rsidRPr="00A25674" w:rsidRDefault="00A25674" w:rsidP="007F669C">
            <w:pPr>
              <w:autoSpaceDE w:val="0"/>
              <w:autoSpaceDN w:val="0"/>
              <w:adjustRightInd w:val="0"/>
              <w:spacing w:after="0" w:line="240" w:lineRule="auto"/>
              <w:rPr>
                <w:rFonts w:cs="Calibri"/>
                <w:color w:val="FFFFFF"/>
                <w:sz w:val="18"/>
                <w:szCs w:val="18"/>
                <w:lang w:eastAsia="en-AU"/>
              </w:rPr>
            </w:pPr>
            <w:r w:rsidRPr="00A25674">
              <w:rPr>
                <w:rFonts w:cs="Calibri"/>
                <w:color w:val="FFFFFF"/>
                <w:sz w:val="18"/>
                <w:szCs w:val="18"/>
                <w:lang w:eastAsia="en-AU"/>
              </w:rPr>
              <w:t>Professionals</w:t>
            </w:r>
          </w:p>
        </w:tc>
        <w:tc>
          <w:tcPr>
            <w:tcW w:w="1460" w:type="dxa"/>
            <w:tcBorders>
              <w:top w:val="single" w:sz="4" w:space="0" w:color="auto"/>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63.2</w:t>
            </w:r>
          </w:p>
        </w:tc>
        <w:tc>
          <w:tcPr>
            <w:tcW w:w="940" w:type="dxa"/>
            <w:tcBorders>
              <w:top w:val="single" w:sz="4" w:space="0" w:color="auto"/>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-1.2</w:t>
            </w:r>
          </w:p>
        </w:tc>
        <w:tc>
          <w:tcPr>
            <w:tcW w:w="960" w:type="dxa"/>
            <w:tcBorders>
              <w:top w:val="single" w:sz="4" w:space="0" w:color="auto"/>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-3.2</w:t>
            </w:r>
          </w:p>
        </w:tc>
        <w:tc>
          <w:tcPr>
            <w:tcW w:w="1480" w:type="dxa"/>
            <w:tcBorders>
              <w:top w:val="single" w:sz="4" w:space="0" w:color="auto"/>
              <w:left w:val="nil"/>
              <w:bottom w:val="single" w:sz="4" w:space="0" w:color="auto"/>
              <w:right w:val="single" w:sz="4" w:space="0" w:color="auto"/>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44,981</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Arts and Media Professionals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55.5</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744</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Education Professionals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98.9</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-0.6</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11.4</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1876</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ICT Professionals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53.2</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-2.1</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-9.9</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9329</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Legal, Social and Welfare Professionals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61.8</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-6.3</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3752</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Business, Finance and Human Resource Professionals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50.3</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4.2</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11,308</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Information Professionals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81.8</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-2.2</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-11.4</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1654</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Sales, Marketing &amp; Public Relations Professionals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80.7</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3114</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Transport and Design Professionals, and Architects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84.2</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-0.1</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8.4</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2059</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Engineers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38.7</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-2.9</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-39.3</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2858</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Science Professionals and Veterinarians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45.4</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-4.9</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-33.8</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508</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Health Diagnostic and Therapy Professionals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153.7</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-2.1</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7.7</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2826</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Medical Practitioners and Nurses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152.9</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31.8</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5254</w:t>
            </w:r>
          </w:p>
        </w:tc>
      </w:tr>
      <w:tr w:rsidR="00A25674" w:rsidRPr="005F181C"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A25674" w:rsidRPr="00A25674" w:rsidRDefault="00A25674" w:rsidP="007F669C">
            <w:pPr>
              <w:autoSpaceDE w:val="0"/>
              <w:autoSpaceDN w:val="0"/>
              <w:adjustRightInd w:val="0"/>
              <w:spacing w:after="0" w:line="240" w:lineRule="auto"/>
              <w:rPr>
                <w:rFonts w:cs="Calibri"/>
                <w:color w:val="FFFFFF"/>
                <w:sz w:val="18"/>
                <w:szCs w:val="18"/>
                <w:lang w:eastAsia="en-AU"/>
              </w:rPr>
            </w:pPr>
            <w:r w:rsidRPr="00A25674">
              <w:rPr>
                <w:rFonts w:cs="Calibri"/>
                <w:color w:val="FFFFFF"/>
                <w:sz w:val="18"/>
                <w:szCs w:val="18"/>
                <w:lang w:eastAsia="en-AU"/>
              </w:rPr>
              <w:t>Technicians and Trades Workers</w:t>
            </w:r>
          </w:p>
        </w:tc>
        <w:tc>
          <w:tcPr>
            <w:tcW w:w="1460" w:type="dxa"/>
            <w:tcBorders>
              <w:top w:val="single" w:sz="4" w:space="0" w:color="auto"/>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69.0</w:t>
            </w:r>
          </w:p>
        </w:tc>
        <w:tc>
          <w:tcPr>
            <w:tcW w:w="940" w:type="dxa"/>
            <w:tcBorders>
              <w:top w:val="single" w:sz="4" w:space="0" w:color="auto"/>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-0.8</w:t>
            </w:r>
          </w:p>
        </w:tc>
        <w:tc>
          <w:tcPr>
            <w:tcW w:w="960" w:type="dxa"/>
            <w:tcBorders>
              <w:top w:val="single" w:sz="4" w:space="0" w:color="auto"/>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6.6</w:t>
            </w:r>
          </w:p>
        </w:tc>
        <w:tc>
          <w:tcPr>
            <w:tcW w:w="1480" w:type="dxa"/>
            <w:tcBorders>
              <w:top w:val="single" w:sz="4" w:space="0" w:color="auto"/>
              <w:left w:val="nil"/>
              <w:bottom w:val="single" w:sz="4" w:space="0" w:color="auto"/>
              <w:right w:val="single" w:sz="4" w:space="0" w:color="auto"/>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21,353</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Engineering, ICT and Science Technicians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66.5</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-2.5</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5.1</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5009</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Automotive and Engineering Trades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65.9</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-2.1</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-4.3</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4815</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Construction Trades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84.3</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34.9</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2631</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proofErr w:type="spellStart"/>
            <w:r w:rsidRPr="00A25674">
              <w:rPr>
                <w:rFonts w:cs="Calibri"/>
                <w:color w:val="000000"/>
                <w:sz w:val="18"/>
                <w:szCs w:val="18"/>
                <w:lang w:eastAsia="en-AU"/>
              </w:rPr>
              <w:t>Electrotechnology</w:t>
            </w:r>
            <w:proofErr w:type="spellEnd"/>
            <w:r w:rsidRPr="00A25674">
              <w:rPr>
                <w:rFonts w:cs="Calibri"/>
                <w:color w:val="000000"/>
                <w:sz w:val="18"/>
                <w:szCs w:val="18"/>
                <w:lang w:eastAsia="en-AU"/>
              </w:rPr>
              <w:t xml:space="preserve"> and Telecommunications Trades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65.2</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1950</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Food Trades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81.5</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-0.5</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10.2</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4258</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Skilled Animal and Horticultural Workers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56.2</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-0.1</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-6.1</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684</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Hairdressers, Printing, Clothing and Wood Trades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62.8</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0.0</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6.9</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1497</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Jewellers, Arts and Other Trades Workers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59.4</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-0.9</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400</w:t>
            </w:r>
          </w:p>
        </w:tc>
      </w:tr>
      <w:tr w:rsidR="00A25674" w:rsidRPr="005F181C"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A25674" w:rsidRPr="00A25674" w:rsidRDefault="00A25674" w:rsidP="007F669C">
            <w:pPr>
              <w:autoSpaceDE w:val="0"/>
              <w:autoSpaceDN w:val="0"/>
              <w:adjustRightInd w:val="0"/>
              <w:spacing w:after="0" w:line="240" w:lineRule="auto"/>
              <w:rPr>
                <w:rFonts w:cs="Calibri"/>
                <w:color w:val="FFFFFF"/>
                <w:sz w:val="18"/>
                <w:szCs w:val="18"/>
                <w:lang w:eastAsia="en-AU"/>
              </w:rPr>
            </w:pPr>
            <w:r w:rsidRPr="00A25674">
              <w:rPr>
                <w:rFonts w:cs="Calibri"/>
                <w:color w:val="FFFFFF"/>
                <w:sz w:val="18"/>
                <w:szCs w:val="18"/>
                <w:lang w:eastAsia="en-AU"/>
              </w:rPr>
              <w:t>Community and Personal Service Workers</w:t>
            </w:r>
          </w:p>
        </w:tc>
        <w:tc>
          <w:tcPr>
            <w:tcW w:w="1460" w:type="dxa"/>
            <w:tcBorders>
              <w:top w:val="single" w:sz="4" w:space="0" w:color="auto"/>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87.8</w:t>
            </w:r>
          </w:p>
        </w:tc>
        <w:tc>
          <w:tcPr>
            <w:tcW w:w="940" w:type="dxa"/>
            <w:tcBorders>
              <w:top w:val="single" w:sz="4" w:space="0" w:color="auto"/>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0.2</w:t>
            </w:r>
          </w:p>
        </w:tc>
        <w:tc>
          <w:tcPr>
            <w:tcW w:w="960" w:type="dxa"/>
            <w:tcBorders>
              <w:top w:val="single" w:sz="4" w:space="0" w:color="auto"/>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6.2</w:t>
            </w:r>
          </w:p>
        </w:tc>
        <w:tc>
          <w:tcPr>
            <w:tcW w:w="1480" w:type="dxa"/>
            <w:tcBorders>
              <w:top w:val="single" w:sz="4" w:space="0" w:color="auto"/>
              <w:left w:val="nil"/>
              <w:bottom w:val="single" w:sz="4" w:space="0" w:color="auto"/>
              <w:right w:val="single" w:sz="4" w:space="0" w:color="auto"/>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14,301</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Health and Welfare Support Workers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104.6</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-4.9</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906</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Carers and Aides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121.2</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6.6</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6844</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Hospitality Workers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60.6</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4.9</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3701</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Protective Service Workers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41.7</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-3.3</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-8.3</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558</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Sports, Travel and Personal Service Workers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102.3</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-0.5</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11.5</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2221</w:t>
            </w:r>
          </w:p>
        </w:tc>
      </w:tr>
      <w:tr w:rsidR="00A25674" w:rsidRPr="005F181C"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A25674" w:rsidRPr="00A25674" w:rsidRDefault="00A25674" w:rsidP="007F669C">
            <w:pPr>
              <w:autoSpaceDE w:val="0"/>
              <w:autoSpaceDN w:val="0"/>
              <w:adjustRightInd w:val="0"/>
              <w:spacing w:after="0" w:line="240" w:lineRule="auto"/>
              <w:rPr>
                <w:rFonts w:cs="Calibri"/>
                <w:color w:val="FFFFFF"/>
                <w:sz w:val="18"/>
                <w:szCs w:val="18"/>
                <w:lang w:eastAsia="en-AU"/>
              </w:rPr>
            </w:pPr>
            <w:r w:rsidRPr="00A25674">
              <w:rPr>
                <w:rFonts w:cs="Calibri"/>
                <w:color w:val="FFFFFF"/>
                <w:sz w:val="18"/>
                <w:szCs w:val="18"/>
                <w:lang w:eastAsia="en-AU"/>
              </w:rPr>
              <w:t>Clerical and Administrative Workers</w:t>
            </w:r>
          </w:p>
        </w:tc>
        <w:tc>
          <w:tcPr>
            <w:tcW w:w="1460" w:type="dxa"/>
            <w:tcBorders>
              <w:top w:val="single" w:sz="4" w:space="0" w:color="auto"/>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48.3</w:t>
            </w:r>
          </w:p>
        </w:tc>
        <w:tc>
          <w:tcPr>
            <w:tcW w:w="940" w:type="dxa"/>
            <w:tcBorders>
              <w:top w:val="single" w:sz="4" w:space="0" w:color="auto"/>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-1.9</w:t>
            </w:r>
          </w:p>
        </w:tc>
        <w:tc>
          <w:tcPr>
            <w:tcW w:w="960" w:type="dxa"/>
            <w:tcBorders>
              <w:top w:val="single" w:sz="4" w:space="0" w:color="auto"/>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-4.4</w:t>
            </w:r>
          </w:p>
        </w:tc>
        <w:tc>
          <w:tcPr>
            <w:tcW w:w="1480" w:type="dxa"/>
            <w:tcBorders>
              <w:top w:val="single" w:sz="4" w:space="0" w:color="auto"/>
              <w:left w:val="nil"/>
              <w:bottom w:val="single" w:sz="4" w:space="0" w:color="auto"/>
              <w:right w:val="single" w:sz="4" w:space="0" w:color="auto"/>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28,195</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Numerical Clerks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39.6</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-5.4</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6545</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Clerical and Office Support Workers, Couriers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61.5</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-3.1</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-7.9</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676</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Other Clerical and Administrative Workers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63.5</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-2.6</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4112</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Office Managers, Administrators and Secretaries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49.4</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-2.6</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-2.3</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4820</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General-Inquiry Clerks, Call Centre, Receptionists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48.8</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-2.1</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-4.7</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12,021</w:t>
            </w:r>
          </w:p>
        </w:tc>
      </w:tr>
      <w:tr w:rsidR="00A25674" w:rsidRPr="005F181C"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A25674" w:rsidRPr="00A25674" w:rsidRDefault="00A25674" w:rsidP="007F669C">
            <w:pPr>
              <w:autoSpaceDE w:val="0"/>
              <w:autoSpaceDN w:val="0"/>
              <w:adjustRightInd w:val="0"/>
              <w:spacing w:after="0" w:line="240" w:lineRule="auto"/>
              <w:rPr>
                <w:rFonts w:cs="Calibri"/>
                <w:color w:val="FFFFFF"/>
                <w:sz w:val="18"/>
                <w:szCs w:val="18"/>
                <w:lang w:eastAsia="en-AU"/>
              </w:rPr>
            </w:pPr>
            <w:r w:rsidRPr="00A25674">
              <w:rPr>
                <w:rFonts w:cs="Calibri"/>
                <w:color w:val="FFFFFF"/>
                <w:sz w:val="18"/>
                <w:szCs w:val="18"/>
                <w:lang w:eastAsia="en-AU"/>
              </w:rPr>
              <w:t>Sales Workers</w:t>
            </w:r>
          </w:p>
        </w:tc>
        <w:tc>
          <w:tcPr>
            <w:tcW w:w="1460" w:type="dxa"/>
            <w:tcBorders>
              <w:top w:val="single" w:sz="4" w:space="0" w:color="auto"/>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59.1</w:t>
            </w:r>
          </w:p>
        </w:tc>
        <w:tc>
          <w:tcPr>
            <w:tcW w:w="940" w:type="dxa"/>
            <w:tcBorders>
              <w:top w:val="single" w:sz="4" w:space="0" w:color="auto"/>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-1.4</w:t>
            </w:r>
          </w:p>
        </w:tc>
        <w:tc>
          <w:tcPr>
            <w:tcW w:w="960" w:type="dxa"/>
            <w:tcBorders>
              <w:top w:val="single" w:sz="4" w:space="0" w:color="auto"/>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4.8</w:t>
            </w:r>
          </w:p>
        </w:tc>
        <w:tc>
          <w:tcPr>
            <w:tcW w:w="1480" w:type="dxa"/>
            <w:tcBorders>
              <w:top w:val="single" w:sz="4" w:space="0" w:color="auto"/>
              <w:left w:val="nil"/>
              <w:bottom w:val="single" w:sz="4" w:space="0" w:color="auto"/>
              <w:right w:val="single" w:sz="4" w:space="0" w:color="auto"/>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17,512</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Sales Representatives and Agents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68.8</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7.4</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6431</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Sales Assistants and Salespersons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53.1</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0.7</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9264</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Sales Support Workers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49.6</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9.0</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1631</w:t>
            </w:r>
          </w:p>
        </w:tc>
      </w:tr>
      <w:tr w:rsidR="00A25674" w:rsidRPr="005F181C"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A25674" w:rsidRPr="00A25674" w:rsidRDefault="00A25674" w:rsidP="007F669C">
            <w:pPr>
              <w:autoSpaceDE w:val="0"/>
              <w:autoSpaceDN w:val="0"/>
              <w:adjustRightInd w:val="0"/>
              <w:spacing w:after="0" w:line="240" w:lineRule="auto"/>
              <w:rPr>
                <w:rFonts w:cs="Calibri"/>
                <w:color w:val="FFFFFF"/>
                <w:sz w:val="18"/>
                <w:szCs w:val="18"/>
                <w:lang w:eastAsia="en-AU"/>
              </w:rPr>
            </w:pPr>
            <w:r w:rsidRPr="00A25674">
              <w:rPr>
                <w:rFonts w:cs="Calibri"/>
                <w:color w:val="FFFFFF"/>
                <w:sz w:val="18"/>
                <w:szCs w:val="18"/>
                <w:lang w:eastAsia="en-AU"/>
              </w:rPr>
              <w:t>Machinery Operators and Drivers</w:t>
            </w:r>
          </w:p>
        </w:tc>
        <w:tc>
          <w:tcPr>
            <w:tcW w:w="1460" w:type="dxa"/>
            <w:tcBorders>
              <w:top w:val="single" w:sz="4" w:space="0" w:color="auto"/>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52.2</w:t>
            </w:r>
          </w:p>
        </w:tc>
        <w:tc>
          <w:tcPr>
            <w:tcW w:w="940" w:type="dxa"/>
            <w:tcBorders>
              <w:top w:val="single" w:sz="4" w:space="0" w:color="auto"/>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-0.9</w:t>
            </w:r>
          </w:p>
        </w:tc>
        <w:tc>
          <w:tcPr>
            <w:tcW w:w="960" w:type="dxa"/>
            <w:tcBorders>
              <w:top w:val="single" w:sz="4" w:space="0" w:color="auto"/>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-5.8</w:t>
            </w:r>
          </w:p>
        </w:tc>
        <w:tc>
          <w:tcPr>
            <w:tcW w:w="1480" w:type="dxa"/>
            <w:tcBorders>
              <w:top w:val="single" w:sz="4" w:space="0" w:color="auto"/>
              <w:left w:val="nil"/>
              <w:bottom w:val="single" w:sz="4" w:space="0" w:color="auto"/>
              <w:right w:val="single" w:sz="4" w:space="0" w:color="auto"/>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7490</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Machine and Stationary Plant Operators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55.6</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-12.0</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1644</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Mobile Plant Operators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67.6</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-5.6</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1807</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 xml:space="preserve">Drivers and </w:t>
            </w:r>
            <w:proofErr w:type="spellStart"/>
            <w:r w:rsidRPr="00A25674">
              <w:rPr>
                <w:rFonts w:cs="Calibri"/>
                <w:color w:val="000000"/>
                <w:sz w:val="18"/>
                <w:szCs w:val="18"/>
                <w:lang w:eastAsia="en-AU"/>
              </w:rPr>
              <w:t>Storepersons</w:t>
            </w:r>
            <w:proofErr w:type="spellEnd"/>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46.7</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4068</w:t>
            </w:r>
          </w:p>
        </w:tc>
      </w:tr>
      <w:tr w:rsidR="00A25674" w:rsidRPr="005F181C"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A25674" w:rsidRPr="00A25674" w:rsidRDefault="00A25674" w:rsidP="007F669C">
            <w:pPr>
              <w:autoSpaceDE w:val="0"/>
              <w:autoSpaceDN w:val="0"/>
              <w:adjustRightInd w:val="0"/>
              <w:spacing w:after="0" w:line="240" w:lineRule="auto"/>
              <w:rPr>
                <w:rFonts w:cs="Calibri"/>
                <w:color w:val="FFFFFF"/>
                <w:sz w:val="18"/>
                <w:szCs w:val="18"/>
                <w:lang w:eastAsia="en-AU"/>
              </w:rPr>
            </w:pPr>
            <w:r w:rsidRPr="00A25674">
              <w:rPr>
                <w:rFonts w:cs="Calibri"/>
                <w:color w:val="FFFFFF"/>
                <w:sz w:val="18"/>
                <w:szCs w:val="18"/>
                <w:lang w:eastAsia="en-AU"/>
              </w:rPr>
              <w:t>Labourers</w:t>
            </w:r>
          </w:p>
        </w:tc>
        <w:tc>
          <w:tcPr>
            <w:tcW w:w="1460" w:type="dxa"/>
            <w:tcBorders>
              <w:top w:val="single" w:sz="4" w:space="0" w:color="auto"/>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36.9</w:t>
            </w:r>
          </w:p>
        </w:tc>
        <w:tc>
          <w:tcPr>
            <w:tcW w:w="940" w:type="dxa"/>
            <w:tcBorders>
              <w:top w:val="single" w:sz="4" w:space="0" w:color="auto"/>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-1.1</w:t>
            </w:r>
          </w:p>
        </w:tc>
        <w:tc>
          <w:tcPr>
            <w:tcW w:w="960" w:type="dxa"/>
            <w:tcBorders>
              <w:top w:val="single" w:sz="4" w:space="0" w:color="auto"/>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-7.4</w:t>
            </w:r>
          </w:p>
        </w:tc>
        <w:tc>
          <w:tcPr>
            <w:tcW w:w="1480" w:type="dxa"/>
            <w:tcBorders>
              <w:top w:val="single" w:sz="4" w:space="0" w:color="auto"/>
              <w:left w:val="nil"/>
              <w:bottom w:val="single" w:sz="4" w:space="0" w:color="auto"/>
              <w:right w:val="single" w:sz="4" w:space="0" w:color="auto"/>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11,800</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Cleaners and Laundry Workers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44.7</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-11.8</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2199</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Construction and Mining Labourers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57.6</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6.5</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1171</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Factory Process Workers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48.1</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-0.5</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2022</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Farm, Forestry and Garden Workers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29.0</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-13.7</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690</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Food Preparation Assistants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41.8</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-0.7</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-10.8</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1097</w:t>
            </w:r>
          </w:p>
        </w:tc>
      </w:tr>
      <w:tr w:rsidR="00A25674" w:rsidRPr="005F181C" w:rsidTr="007F669C">
        <w:trPr>
          <w:trHeight w:val="225"/>
          <w:jc w:val="center"/>
        </w:trPr>
        <w:tc>
          <w:tcPr>
            <w:tcW w:w="4660" w:type="dxa"/>
            <w:tcBorders>
              <w:top w:val="nil"/>
              <w:left w:val="single" w:sz="4" w:space="0" w:color="auto"/>
              <w:bottom w:val="nil"/>
              <w:right w:val="nil"/>
            </w:tcBorders>
            <w:shd w:val="clear" w:color="auto" w:fill="auto"/>
            <w:noWrap/>
            <w:hideMark/>
          </w:tcPr>
          <w:p w:rsidR="00A25674" w:rsidRPr="00A25674" w:rsidRDefault="00A25674" w:rsidP="007F669C">
            <w:pPr>
              <w:autoSpaceDE w:val="0"/>
              <w:autoSpaceDN w:val="0"/>
              <w:adjustRightInd w:val="0"/>
              <w:spacing w:after="0" w:line="240" w:lineRule="auto"/>
              <w:rPr>
                <w:rFonts w:cs="Calibri"/>
                <w:color w:val="000000"/>
                <w:sz w:val="18"/>
                <w:szCs w:val="18"/>
                <w:lang w:eastAsia="en-AU"/>
              </w:rPr>
            </w:pPr>
            <w:r w:rsidRPr="00A25674">
              <w:rPr>
                <w:rFonts w:cs="Calibri"/>
                <w:color w:val="000000"/>
                <w:sz w:val="18"/>
                <w:szCs w:val="18"/>
                <w:lang w:eastAsia="en-AU"/>
              </w:rPr>
              <w:t>Other Labourers</w:t>
            </w:r>
          </w:p>
        </w:tc>
        <w:tc>
          <w:tcPr>
            <w:tcW w:w="14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29.7</w:t>
            </w:r>
          </w:p>
        </w:tc>
        <w:tc>
          <w:tcPr>
            <w:tcW w:w="94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w:t>
            </w:r>
          </w:p>
        </w:tc>
        <w:tc>
          <w:tcPr>
            <w:tcW w:w="960" w:type="dxa"/>
            <w:tcBorders>
              <w:top w:val="nil"/>
              <w:left w:val="single" w:sz="4" w:space="0" w:color="auto"/>
              <w:bottom w:val="nil"/>
              <w:right w:val="nil"/>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-8.8</w:t>
            </w:r>
          </w:p>
        </w:tc>
        <w:tc>
          <w:tcPr>
            <w:tcW w:w="1480" w:type="dxa"/>
            <w:tcBorders>
              <w:top w:val="nil"/>
              <w:left w:val="single" w:sz="4" w:space="0" w:color="auto"/>
              <w:bottom w:val="nil"/>
              <w:right w:val="single" w:sz="4" w:space="0" w:color="auto"/>
            </w:tcBorders>
            <w:shd w:val="clear" w:color="auto" w:fill="auto"/>
            <w:hideMark/>
          </w:tcPr>
          <w:p w:rsidR="00A25674" w:rsidRDefault="00A25674">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4656</w:t>
            </w:r>
          </w:p>
        </w:tc>
      </w:tr>
      <w:tr w:rsidR="00A25674" w:rsidRPr="005F181C"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A25674" w:rsidRPr="00A25674" w:rsidRDefault="00A25674" w:rsidP="007F669C">
            <w:pPr>
              <w:autoSpaceDE w:val="0"/>
              <w:autoSpaceDN w:val="0"/>
              <w:adjustRightInd w:val="0"/>
              <w:spacing w:after="0" w:line="240" w:lineRule="auto"/>
              <w:rPr>
                <w:rFonts w:cs="Calibri"/>
                <w:color w:val="FFFFFF"/>
                <w:sz w:val="18"/>
                <w:szCs w:val="18"/>
                <w:lang w:eastAsia="en-AU"/>
              </w:rPr>
            </w:pPr>
            <w:r w:rsidRPr="00A25674">
              <w:rPr>
                <w:rFonts w:cs="Calibri"/>
                <w:color w:val="FFFFFF"/>
                <w:sz w:val="18"/>
                <w:szCs w:val="18"/>
                <w:lang w:eastAsia="en-AU"/>
              </w:rPr>
              <w:t>Australian Total</w:t>
            </w:r>
          </w:p>
        </w:tc>
        <w:tc>
          <w:tcPr>
            <w:tcW w:w="1460" w:type="dxa"/>
            <w:tcBorders>
              <w:top w:val="single" w:sz="4" w:space="0" w:color="auto"/>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59.0</w:t>
            </w:r>
          </w:p>
        </w:tc>
        <w:tc>
          <w:tcPr>
            <w:tcW w:w="940" w:type="dxa"/>
            <w:tcBorders>
              <w:top w:val="single" w:sz="4" w:space="0" w:color="auto"/>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-1.3</w:t>
            </w:r>
          </w:p>
        </w:tc>
        <w:tc>
          <w:tcPr>
            <w:tcW w:w="960" w:type="dxa"/>
            <w:tcBorders>
              <w:top w:val="single" w:sz="4" w:space="0" w:color="auto"/>
              <w:left w:val="nil"/>
              <w:bottom w:val="single" w:sz="4" w:space="0" w:color="auto"/>
              <w:right w:val="nil"/>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-1.8</w:t>
            </w:r>
          </w:p>
        </w:tc>
        <w:tc>
          <w:tcPr>
            <w:tcW w:w="1480" w:type="dxa"/>
            <w:tcBorders>
              <w:top w:val="single" w:sz="4" w:space="0" w:color="auto"/>
              <w:left w:val="nil"/>
              <w:bottom w:val="single" w:sz="4" w:space="0" w:color="auto"/>
              <w:right w:val="single" w:sz="4" w:space="0" w:color="auto"/>
            </w:tcBorders>
            <w:shd w:val="clear" w:color="auto" w:fill="00746B"/>
            <w:noWrap/>
            <w:hideMark/>
          </w:tcPr>
          <w:p w:rsidR="00A25674" w:rsidRDefault="00A25674">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165,968</w:t>
            </w:r>
          </w:p>
        </w:tc>
      </w:tr>
    </w:tbl>
    <w:p w:rsidR="00930C49" w:rsidRPr="005F181C" w:rsidRDefault="00930C49" w:rsidP="00930C49">
      <w:pPr>
        <w:rPr>
          <w:highlight w:val="yellow"/>
        </w:rPr>
      </w:pPr>
    </w:p>
    <w:p w:rsidR="00930C49" w:rsidRPr="00BA058D" w:rsidRDefault="00930C49" w:rsidP="00930C49">
      <w:pPr>
        <w:pStyle w:val="Heading2"/>
        <w:rPr>
          <w:color w:val="00746B"/>
        </w:rPr>
      </w:pPr>
      <w:r w:rsidRPr="005F181C">
        <w:rPr>
          <w:highlight w:val="yellow"/>
        </w:rPr>
        <w:br w:type="page"/>
      </w:r>
      <w:r w:rsidRPr="00BA058D">
        <w:rPr>
          <w:color w:val="00746B"/>
        </w:rPr>
        <w:lastRenderedPageBreak/>
        <w:t>Explanatory Notes</w:t>
      </w:r>
    </w:p>
    <w:p w:rsidR="00930C49" w:rsidRPr="00BA058D" w:rsidRDefault="00930C49" w:rsidP="005A11AF">
      <w:pPr>
        <w:pStyle w:val="ListParagraph"/>
        <w:numPr>
          <w:ilvl w:val="0"/>
          <w:numId w:val="2"/>
        </w:numPr>
        <w:spacing w:after="120" w:line="240" w:lineRule="auto"/>
        <w:ind w:left="284" w:hanging="284"/>
        <w:jc w:val="both"/>
      </w:pPr>
      <w:r w:rsidRPr="00BA058D">
        <w:t xml:space="preserve">The monthly Internet Vacancy Index (IVI) is based on a count of online job advertisements newly lodged on SEEK, </w:t>
      </w:r>
      <w:proofErr w:type="spellStart"/>
      <w:r w:rsidRPr="00BA058D">
        <w:t>MyCareer</w:t>
      </w:r>
      <w:proofErr w:type="spellEnd"/>
      <w:r w:rsidRPr="00BA058D">
        <w:t xml:space="preserve">, </w:t>
      </w:r>
      <w:proofErr w:type="spellStart"/>
      <w:r w:rsidRPr="00BA058D">
        <w:t>CareerOne</w:t>
      </w:r>
      <w:proofErr w:type="spellEnd"/>
      <w:r w:rsidRPr="00BA058D">
        <w:t xml:space="preserve"> and Australian </w:t>
      </w:r>
      <w:proofErr w:type="spellStart"/>
      <w:r w:rsidRPr="00BA058D">
        <w:t>JobSearch</w:t>
      </w:r>
      <w:proofErr w:type="spellEnd"/>
      <w:r w:rsidRPr="00BA058D">
        <w:t xml:space="preserve"> during the month. Duplicate advertisements are removed before the IVI vacancies are coded by the Department of Employment to occupations based on the Australian and New Zealand Standard Classification of Occupations (ANZSCO). The data are seasonally adjusted and trended, and then indexed (January 2006 = 100).</w:t>
      </w:r>
    </w:p>
    <w:p w:rsidR="00930C49" w:rsidRPr="00BA058D" w:rsidRDefault="00930C49" w:rsidP="005A11AF">
      <w:pPr>
        <w:pStyle w:val="ListParagraph"/>
        <w:numPr>
          <w:ilvl w:val="0"/>
          <w:numId w:val="2"/>
        </w:numPr>
        <w:spacing w:after="120" w:line="240" w:lineRule="auto"/>
        <w:ind w:left="284" w:hanging="284"/>
        <w:jc w:val="both"/>
      </w:pPr>
      <w:r w:rsidRPr="00BA058D">
        <w:t>The Skilled IVI is based on the aggregation of Professionals and Technicians and Trades Workers.</w:t>
      </w:r>
    </w:p>
    <w:p w:rsidR="00930C49" w:rsidRPr="00BA058D" w:rsidRDefault="00930C49" w:rsidP="005A11AF">
      <w:pPr>
        <w:pStyle w:val="ListParagraph"/>
        <w:numPr>
          <w:ilvl w:val="0"/>
          <w:numId w:val="2"/>
        </w:numPr>
        <w:spacing w:after="0" w:line="240" w:lineRule="auto"/>
        <w:ind w:left="284" w:hanging="284"/>
        <w:jc w:val="both"/>
      </w:pPr>
      <w:r w:rsidRPr="00BA058D">
        <w:t>The Regional IVI was first published in September 2010 and back cast to May 2010. The Regional IVI concords vacancies to 38 best fit regions across the states and territories from the four job boards.</w:t>
      </w:r>
    </w:p>
    <w:p w:rsidR="00930C49" w:rsidRPr="00BA058D" w:rsidRDefault="00930C49" w:rsidP="005A11AF">
      <w:pPr>
        <w:pStyle w:val="NoSpacing"/>
        <w:numPr>
          <w:ilvl w:val="0"/>
          <w:numId w:val="2"/>
        </w:numPr>
        <w:ind w:left="284" w:hanging="284"/>
        <w:jc w:val="both"/>
        <w:rPr>
          <w:rFonts w:cs="Calibri"/>
        </w:rPr>
      </w:pPr>
      <w:r w:rsidRPr="00BA058D">
        <w:rPr>
          <w:rFonts w:cs="Calibri"/>
        </w:rPr>
        <w:t xml:space="preserve">In July 2013, the IVI was affected by </w:t>
      </w:r>
      <w:proofErr w:type="spellStart"/>
      <w:r w:rsidRPr="00BA058D">
        <w:rPr>
          <w:rFonts w:cs="Calibri"/>
        </w:rPr>
        <w:t>MyCareer’s</w:t>
      </w:r>
      <w:proofErr w:type="spellEnd"/>
      <w:r w:rsidRPr="00BA058D">
        <w:rPr>
          <w:rFonts w:cs="Calibri"/>
        </w:rPr>
        <w:t xml:space="preserve"> move to free job advertising. In order to take account of this change and provide a more reliable indicator of recent vacancy trends, the Department made an adjustment to the data using a ‘level shift’. This estimated the impact of </w:t>
      </w:r>
      <w:proofErr w:type="spellStart"/>
      <w:r w:rsidRPr="00BA058D">
        <w:rPr>
          <w:rFonts w:cs="Calibri"/>
        </w:rPr>
        <w:t>MyCareer’s</w:t>
      </w:r>
      <w:proofErr w:type="spellEnd"/>
      <w:r w:rsidRPr="00BA058D">
        <w:rPr>
          <w:rFonts w:cs="Calibri"/>
        </w:rPr>
        <w:t xml:space="preserve"> change in advertising behaviour by comparing the level of job advertisements during the period leading up to June 2013 with the period from July 2013 onwards, before adjusting accordingly. Seasonal adjustment and trending were then performed on the adjusted series. Data were not adjusted at the regional and four digit occupational levels, as these series are only published as three month averages of original data.</w:t>
      </w:r>
    </w:p>
    <w:p w:rsidR="00930C49" w:rsidRPr="00BA058D" w:rsidRDefault="00930C49" w:rsidP="005A11AF">
      <w:pPr>
        <w:pStyle w:val="ListParagraph"/>
        <w:numPr>
          <w:ilvl w:val="0"/>
          <w:numId w:val="2"/>
        </w:numPr>
        <w:spacing w:after="0" w:line="240" w:lineRule="auto"/>
        <w:ind w:left="284" w:hanging="284"/>
        <w:jc w:val="both"/>
      </w:pPr>
      <w:r w:rsidRPr="00BA058D">
        <w:t xml:space="preserve">For more information, please contact Carmel </w:t>
      </w:r>
      <w:proofErr w:type="spellStart"/>
      <w:r w:rsidRPr="00BA058D">
        <w:t>O’Regan</w:t>
      </w:r>
      <w:proofErr w:type="spellEnd"/>
      <w:r w:rsidRPr="00BA058D">
        <w:t xml:space="preserve"> (02 6240 2599) or email </w:t>
      </w:r>
      <w:hyperlink r:id="rId12" w:history="1">
        <w:r w:rsidRPr="00BA058D">
          <w:rPr>
            <w:rStyle w:val="Hyperlink"/>
            <w:b/>
          </w:rPr>
          <w:t>carmel.oregan@employment.gov.au</w:t>
        </w:r>
      </w:hyperlink>
      <w:r w:rsidRPr="00BA058D">
        <w:t>. Any media enquiries should be directed to the Department of Employment media unit (</w:t>
      </w:r>
      <w:hyperlink r:id="rId13" w:history="1">
        <w:r w:rsidRPr="00BA058D">
          <w:rPr>
            <w:rStyle w:val="Hyperlink"/>
            <w:b/>
          </w:rPr>
          <w:t>media@employment.gov.au</w:t>
        </w:r>
      </w:hyperlink>
      <w:r w:rsidRPr="00BA058D">
        <w:t xml:space="preserve">). </w:t>
      </w:r>
    </w:p>
    <w:p w:rsidR="00930C49" w:rsidRPr="00BA058D" w:rsidRDefault="00930C49" w:rsidP="00930C49">
      <w:pPr>
        <w:pStyle w:val="Heading2"/>
        <w:spacing w:before="120"/>
        <w:rPr>
          <w:color w:val="00746B"/>
        </w:rPr>
      </w:pPr>
      <w:r w:rsidRPr="00BA058D">
        <w:rPr>
          <w:color w:val="00746B"/>
        </w:rPr>
        <w:t>Acknowledgements</w:t>
      </w:r>
    </w:p>
    <w:p w:rsidR="00930C49" w:rsidRPr="00BA058D" w:rsidRDefault="00930C49" w:rsidP="00930C49">
      <w:pPr>
        <w:spacing w:after="120" w:line="240" w:lineRule="auto"/>
      </w:pPr>
      <w:r w:rsidRPr="00BA058D">
        <w:t>The Department of Employment thanks the following job boards for their contribution to the Vacancy Report:</w:t>
      </w:r>
    </w:p>
    <w:p w:rsidR="00930C49" w:rsidRPr="00BA058D" w:rsidRDefault="00930C49" w:rsidP="00930C49">
      <w:pPr>
        <w:tabs>
          <w:tab w:val="left" w:pos="4500"/>
        </w:tabs>
        <w:spacing w:after="60" w:line="240" w:lineRule="auto"/>
      </w:pPr>
      <w:r w:rsidRPr="00BA058D">
        <w:rPr>
          <w:noProof/>
          <w:lang w:eastAsia="en-AU"/>
        </w:rPr>
        <w:drawing>
          <wp:inline distT="0" distB="0" distL="0" distR="0" wp14:anchorId="0824A559" wp14:editId="00E80647">
            <wp:extent cx="2019300" cy="523494"/>
            <wp:effectExtent l="0" t="0" r="0" b="0"/>
            <wp:docPr id="15" name="Picture 15" title="Australian Job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title="Australian JobSearch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300" cy="523240"/>
                    </a:xfrm>
                    <a:prstGeom prst="rect">
                      <a:avLst/>
                    </a:prstGeom>
                    <a:noFill/>
                    <a:ln>
                      <a:noFill/>
                    </a:ln>
                  </pic:spPr>
                </pic:pic>
              </a:graphicData>
            </a:graphic>
          </wp:inline>
        </w:drawing>
      </w:r>
      <w:r w:rsidRPr="00BA058D">
        <w:rPr>
          <w:noProof/>
          <w:lang w:eastAsia="en-AU"/>
        </w:rPr>
        <w:tab/>
      </w:r>
      <w:r w:rsidRPr="00BA058D">
        <w:rPr>
          <w:noProof/>
          <w:lang w:eastAsia="en-AU"/>
        </w:rPr>
        <w:drawing>
          <wp:inline distT="0" distB="0" distL="0" distR="0" wp14:anchorId="60457515" wp14:editId="63A995AC">
            <wp:extent cx="1647825" cy="514350"/>
            <wp:effectExtent l="0" t="0" r="9525" b="0"/>
            <wp:docPr id="16" name="Picture 16" descr="CareerOne.com.au" title="CareerO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CareerOne.com.au" title="CareerOne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rsidR="00930C49" w:rsidRPr="00BA058D" w:rsidRDefault="00930C49" w:rsidP="00930C49">
      <w:pPr>
        <w:tabs>
          <w:tab w:val="left" w:pos="4500"/>
        </w:tabs>
        <w:spacing w:after="60" w:line="240" w:lineRule="auto"/>
      </w:pPr>
      <w:r w:rsidRPr="00BA058D">
        <w:rPr>
          <w:noProof/>
          <w:lang w:eastAsia="en-AU"/>
        </w:rPr>
        <w:drawing>
          <wp:inline distT="0" distB="0" distL="0" distR="0" wp14:anchorId="7BDFD421" wp14:editId="54D9DE5D">
            <wp:extent cx="1292359" cy="569979"/>
            <wp:effectExtent l="0" t="0" r="3175" b="1905"/>
            <wp:docPr id="8" name="Picture 8" descr="seek.com.au" title="See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7" descr="seek.com.au" title="Seek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2225" cy="569595"/>
                    </a:xfrm>
                    <a:prstGeom prst="rect">
                      <a:avLst/>
                    </a:prstGeom>
                    <a:noFill/>
                    <a:ln>
                      <a:noFill/>
                    </a:ln>
                  </pic:spPr>
                </pic:pic>
              </a:graphicData>
            </a:graphic>
          </wp:inline>
        </w:drawing>
      </w:r>
      <w:r w:rsidRPr="00BA058D">
        <w:tab/>
      </w:r>
      <w:r w:rsidRPr="00BA058D">
        <w:rPr>
          <w:noProof/>
          <w:lang w:eastAsia="en-AU"/>
        </w:rPr>
        <w:drawing>
          <wp:inline distT="0" distB="0" distL="0" distR="0" wp14:anchorId="453470AC" wp14:editId="07D35CFD">
            <wp:extent cx="1590294" cy="377977"/>
            <wp:effectExtent l="0" t="0" r="0" b="3175"/>
            <wp:docPr id="7" name="Picture 7" descr="Mycareer.com.au" title="MyCare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Mycareer.com.au" title="MyCareer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90040" cy="377825"/>
                    </a:xfrm>
                    <a:prstGeom prst="rect">
                      <a:avLst/>
                    </a:prstGeom>
                    <a:noFill/>
                    <a:ln>
                      <a:noFill/>
                    </a:ln>
                  </pic:spPr>
                </pic:pic>
              </a:graphicData>
            </a:graphic>
          </wp:inline>
        </w:drawing>
      </w:r>
    </w:p>
    <w:p w:rsidR="00930C49" w:rsidRPr="00DB4259" w:rsidRDefault="00930C49" w:rsidP="00930C49">
      <w:pPr>
        <w:pStyle w:val="Heading2"/>
        <w:spacing w:after="120"/>
        <w:rPr>
          <w:color w:val="00746B"/>
        </w:rPr>
      </w:pPr>
      <w:r w:rsidRPr="00BA058D">
        <w:rPr>
          <w:color w:val="00746B"/>
        </w:rPr>
        <w:t>Forthcoming release dates for 2014 (release time 11am):</w:t>
      </w:r>
    </w:p>
    <w:tbl>
      <w:tblPr>
        <w:tblW w:w="0" w:type="auto"/>
        <w:jc w:val="center"/>
        <w:tblBorders>
          <w:top w:val="single" w:sz="4" w:space="0" w:color="FFFFFF"/>
          <w:left w:val="single" w:sz="4" w:space="0" w:color="FFFFFF"/>
          <w:bottom w:val="single" w:sz="4" w:space="0" w:color="FFFFFF"/>
          <w:right w:val="single" w:sz="4" w:space="0" w:color="FFFFFF"/>
        </w:tblBorders>
        <w:tblLook w:val="04E0" w:firstRow="1" w:lastRow="1" w:firstColumn="1" w:lastColumn="0" w:noHBand="0" w:noVBand="1"/>
      </w:tblPr>
      <w:tblGrid>
        <w:gridCol w:w="2805"/>
        <w:gridCol w:w="2805"/>
      </w:tblGrid>
      <w:tr w:rsidR="00470DA2" w:rsidRPr="00DD7345" w:rsidTr="0033515C">
        <w:trPr>
          <w:trHeight w:hRule="exact" w:val="316"/>
          <w:jc w:val="center"/>
        </w:trPr>
        <w:tc>
          <w:tcPr>
            <w:tcW w:w="2805" w:type="dxa"/>
            <w:tcBorders>
              <w:top w:val="double" w:sz="4" w:space="0" w:color="auto"/>
              <w:left w:val="double" w:sz="4" w:space="0" w:color="auto"/>
              <w:bottom w:val="single" w:sz="4" w:space="0" w:color="auto"/>
              <w:right w:val="nil"/>
            </w:tcBorders>
            <w:shd w:val="clear" w:color="auto" w:fill="00746B"/>
          </w:tcPr>
          <w:p w:rsidR="00470DA2" w:rsidRPr="00470DA2" w:rsidRDefault="00470DA2" w:rsidP="00470DA2">
            <w:pPr>
              <w:rPr>
                <w:rFonts w:cs="Calibri"/>
                <w:color w:val="FFFFFF" w:themeColor="background1"/>
                <w:lang w:val="en-US"/>
              </w:rPr>
            </w:pPr>
            <w:r w:rsidRPr="00470DA2">
              <w:rPr>
                <w:rFonts w:cs="Calibri"/>
                <w:color w:val="FFFFFF" w:themeColor="background1"/>
                <w:lang w:val="en-US"/>
              </w:rPr>
              <w:t>For data covering:</w:t>
            </w:r>
          </w:p>
        </w:tc>
        <w:tc>
          <w:tcPr>
            <w:tcW w:w="2805" w:type="dxa"/>
            <w:tcBorders>
              <w:top w:val="double" w:sz="4" w:space="0" w:color="auto"/>
              <w:left w:val="nil"/>
              <w:bottom w:val="single" w:sz="4" w:space="0" w:color="auto"/>
              <w:right w:val="double" w:sz="4" w:space="0" w:color="auto"/>
            </w:tcBorders>
            <w:shd w:val="clear" w:color="auto" w:fill="00746B"/>
          </w:tcPr>
          <w:p w:rsidR="00470DA2" w:rsidRPr="00470DA2" w:rsidRDefault="00470DA2" w:rsidP="00470DA2">
            <w:pPr>
              <w:rPr>
                <w:rFonts w:cs="Calibri"/>
                <w:color w:val="FFFFFF" w:themeColor="background1"/>
                <w:lang w:val="en-US"/>
              </w:rPr>
            </w:pPr>
            <w:r w:rsidRPr="00470DA2">
              <w:rPr>
                <w:rFonts w:cs="Calibri"/>
                <w:color w:val="FFFFFF" w:themeColor="background1"/>
                <w:lang w:val="en-US"/>
              </w:rPr>
              <w:t>Release date:</w:t>
            </w:r>
          </w:p>
        </w:tc>
      </w:tr>
      <w:tr w:rsidR="00470DA2" w:rsidRPr="00DD7345" w:rsidTr="00470DA2">
        <w:trPr>
          <w:trHeight w:hRule="exact" w:val="263"/>
          <w:jc w:val="center"/>
        </w:trPr>
        <w:tc>
          <w:tcPr>
            <w:tcW w:w="2805" w:type="dxa"/>
            <w:tcBorders>
              <w:top w:val="nil"/>
              <w:left w:val="double" w:sz="4" w:space="0" w:color="auto"/>
              <w:bottom w:val="nil"/>
              <w:right w:val="nil"/>
            </w:tcBorders>
            <w:shd w:val="clear" w:color="auto" w:fill="auto"/>
          </w:tcPr>
          <w:p w:rsidR="00470DA2" w:rsidRPr="00470DA2" w:rsidRDefault="00470DA2" w:rsidP="007F669C">
            <w:pPr>
              <w:rPr>
                <w:rFonts w:cs="Calibri"/>
                <w:color w:val="000000"/>
                <w:lang w:val="en-US"/>
              </w:rPr>
            </w:pPr>
            <w:r w:rsidRPr="00DD7345">
              <w:rPr>
                <w:rFonts w:cs="Calibri"/>
                <w:color w:val="000000"/>
                <w:lang w:val="en-US"/>
              </w:rPr>
              <w:t>June 2014</w:t>
            </w:r>
          </w:p>
        </w:tc>
        <w:tc>
          <w:tcPr>
            <w:tcW w:w="2805" w:type="dxa"/>
            <w:tcBorders>
              <w:top w:val="nil"/>
              <w:left w:val="nil"/>
              <w:bottom w:val="nil"/>
              <w:right w:val="double" w:sz="4" w:space="0" w:color="auto"/>
            </w:tcBorders>
            <w:shd w:val="clear" w:color="auto" w:fill="auto"/>
          </w:tcPr>
          <w:p w:rsidR="00470DA2" w:rsidRPr="00470DA2" w:rsidRDefault="00470DA2" w:rsidP="007F669C">
            <w:pPr>
              <w:rPr>
                <w:rFonts w:cs="Calibri"/>
                <w:color w:val="000000"/>
                <w:lang w:val="en-US"/>
              </w:rPr>
            </w:pPr>
            <w:r w:rsidRPr="00DD7345">
              <w:rPr>
                <w:rFonts w:cs="Calibri"/>
                <w:color w:val="000000"/>
                <w:lang w:val="en-US"/>
              </w:rPr>
              <w:t>23 July 2014</w:t>
            </w:r>
          </w:p>
        </w:tc>
      </w:tr>
      <w:tr w:rsidR="00470DA2" w:rsidRPr="00DD7345" w:rsidTr="00470DA2">
        <w:trPr>
          <w:trHeight w:hRule="exact" w:val="263"/>
          <w:jc w:val="center"/>
        </w:trPr>
        <w:tc>
          <w:tcPr>
            <w:tcW w:w="2805" w:type="dxa"/>
            <w:tcBorders>
              <w:top w:val="nil"/>
              <w:left w:val="double" w:sz="4" w:space="0" w:color="auto"/>
              <w:bottom w:val="nil"/>
              <w:right w:val="nil"/>
            </w:tcBorders>
            <w:shd w:val="clear" w:color="auto" w:fill="auto"/>
          </w:tcPr>
          <w:p w:rsidR="00470DA2" w:rsidRPr="00470DA2" w:rsidRDefault="00470DA2" w:rsidP="007F669C">
            <w:pPr>
              <w:rPr>
                <w:rFonts w:cs="Calibri"/>
                <w:color w:val="000000"/>
                <w:lang w:val="en-US"/>
              </w:rPr>
            </w:pPr>
            <w:r w:rsidRPr="00DD7345">
              <w:rPr>
                <w:rFonts w:cs="Calibri"/>
                <w:color w:val="000000"/>
                <w:lang w:val="en-US"/>
              </w:rPr>
              <w:t>July 2014</w:t>
            </w:r>
          </w:p>
        </w:tc>
        <w:tc>
          <w:tcPr>
            <w:tcW w:w="2805" w:type="dxa"/>
            <w:tcBorders>
              <w:top w:val="nil"/>
              <w:left w:val="nil"/>
              <w:bottom w:val="nil"/>
              <w:right w:val="double" w:sz="4" w:space="0" w:color="auto"/>
            </w:tcBorders>
            <w:shd w:val="clear" w:color="auto" w:fill="auto"/>
          </w:tcPr>
          <w:p w:rsidR="00470DA2" w:rsidRPr="00470DA2" w:rsidRDefault="00470DA2" w:rsidP="007F669C">
            <w:pPr>
              <w:rPr>
                <w:rFonts w:cs="Calibri"/>
                <w:color w:val="000000"/>
                <w:lang w:val="en-US"/>
              </w:rPr>
            </w:pPr>
            <w:r w:rsidRPr="00DD7345">
              <w:rPr>
                <w:rFonts w:cs="Calibri"/>
                <w:color w:val="000000"/>
                <w:lang w:val="en-US"/>
              </w:rPr>
              <w:t>20 August 2014</w:t>
            </w:r>
          </w:p>
        </w:tc>
      </w:tr>
      <w:tr w:rsidR="00470DA2" w:rsidRPr="00DD7345" w:rsidTr="00470DA2">
        <w:trPr>
          <w:trHeight w:hRule="exact" w:val="263"/>
          <w:jc w:val="center"/>
        </w:trPr>
        <w:tc>
          <w:tcPr>
            <w:tcW w:w="2805" w:type="dxa"/>
            <w:tcBorders>
              <w:top w:val="nil"/>
              <w:left w:val="double" w:sz="4" w:space="0" w:color="auto"/>
              <w:bottom w:val="nil"/>
              <w:right w:val="nil"/>
            </w:tcBorders>
            <w:shd w:val="clear" w:color="auto" w:fill="auto"/>
          </w:tcPr>
          <w:p w:rsidR="00470DA2" w:rsidRPr="00470DA2" w:rsidRDefault="00470DA2" w:rsidP="007F669C">
            <w:pPr>
              <w:rPr>
                <w:rFonts w:cs="Calibri"/>
                <w:color w:val="000000"/>
                <w:lang w:val="en-US"/>
              </w:rPr>
            </w:pPr>
            <w:r w:rsidRPr="00DD7345">
              <w:rPr>
                <w:rFonts w:cs="Calibri"/>
                <w:color w:val="000000"/>
                <w:lang w:val="en-US"/>
              </w:rPr>
              <w:t>August 2014</w:t>
            </w:r>
          </w:p>
        </w:tc>
        <w:tc>
          <w:tcPr>
            <w:tcW w:w="2805" w:type="dxa"/>
            <w:tcBorders>
              <w:top w:val="nil"/>
              <w:left w:val="nil"/>
              <w:bottom w:val="nil"/>
              <w:right w:val="double" w:sz="4" w:space="0" w:color="auto"/>
            </w:tcBorders>
            <w:shd w:val="clear" w:color="auto" w:fill="auto"/>
          </w:tcPr>
          <w:p w:rsidR="00470DA2" w:rsidRPr="00470DA2" w:rsidRDefault="00470DA2" w:rsidP="007F669C">
            <w:pPr>
              <w:rPr>
                <w:rFonts w:cs="Calibri"/>
                <w:color w:val="000000"/>
                <w:lang w:val="en-US"/>
              </w:rPr>
            </w:pPr>
            <w:r w:rsidRPr="00DD7345">
              <w:rPr>
                <w:rFonts w:cs="Calibri"/>
                <w:color w:val="000000"/>
                <w:lang w:val="en-US"/>
              </w:rPr>
              <w:t>24 September 2014</w:t>
            </w:r>
          </w:p>
        </w:tc>
      </w:tr>
      <w:tr w:rsidR="00470DA2" w:rsidRPr="00DD7345" w:rsidTr="00470DA2">
        <w:trPr>
          <w:trHeight w:hRule="exact" w:val="263"/>
          <w:jc w:val="center"/>
        </w:trPr>
        <w:tc>
          <w:tcPr>
            <w:tcW w:w="2805" w:type="dxa"/>
            <w:tcBorders>
              <w:top w:val="nil"/>
              <w:left w:val="double" w:sz="4" w:space="0" w:color="auto"/>
              <w:bottom w:val="nil"/>
              <w:right w:val="nil"/>
            </w:tcBorders>
            <w:shd w:val="clear" w:color="auto" w:fill="auto"/>
          </w:tcPr>
          <w:p w:rsidR="00470DA2" w:rsidRPr="00470DA2" w:rsidRDefault="00470DA2" w:rsidP="007F669C">
            <w:pPr>
              <w:rPr>
                <w:rFonts w:cs="Calibri"/>
                <w:color w:val="000000"/>
                <w:lang w:val="en-US"/>
              </w:rPr>
            </w:pPr>
            <w:r w:rsidRPr="00DD7345">
              <w:rPr>
                <w:rFonts w:cs="Calibri"/>
                <w:color w:val="000000"/>
                <w:lang w:val="en-US"/>
              </w:rPr>
              <w:t>September 2014</w:t>
            </w:r>
          </w:p>
        </w:tc>
        <w:tc>
          <w:tcPr>
            <w:tcW w:w="2805" w:type="dxa"/>
            <w:tcBorders>
              <w:top w:val="nil"/>
              <w:left w:val="nil"/>
              <w:bottom w:val="nil"/>
              <w:right w:val="double" w:sz="4" w:space="0" w:color="auto"/>
            </w:tcBorders>
            <w:shd w:val="clear" w:color="auto" w:fill="auto"/>
          </w:tcPr>
          <w:p w:rsidR="00470DA2" w:rsidRPr="00470DA2" w:rsidRDefault="00470DA2" w:rsidP="007F669C">
            <w:pPr>
              <w:rPr>
                <w:rFonts w:cs="Calibri"/>
                <w:color w:val="000000"/>
                <w:lang w:val="en-US"/>
              </w:rPr>
            </w:pPr>
            <w:r w:rsidRPr="00DD7345">
              <w:rPr>
                <w:rFonts w:cs="Calibri"/>
                <w:color w:val="000000"/>
                <w:lang w:val="en-US"/>
              </w:rPr>
              <w:t>22 October 2014</w:t>
            </w:r>
          </w:p>
        </w:tc>
      </w:tr>
      <w:tr w:rsidR="00470DA2" w:rsidRPr="00DD7345" w:rsidTr="00470DA2">
        <w:trPr>
          <w:trHeight w:hRule="exact" w:val="263"/>
          <w:jc w:val="center"/>
        </w:trPr>
        <w:tc>
          <w:tcPr>
            <w:tcW w:w="2805" w:type="dxa"/>
            <w:tcBorders>
              <w:top w:val="nil"/>
              <w:left w:val="double" w:sz="4" w:space="0" w:color="auto"/>
              <w:bottom w:val="nil"/>
              <w:right w:val="nil"/>
            </w:tcBorders>
            <w:shd w:val="clear" w:color="auto" w:fill="auto"/>
          </w:tcPr>
          <w:p w:rsidR="00470DA2" w:rsidRPr="00470DA2" w:rsidRDefault="00470DA2" w:rsidP="007F669C">
            <w:pPr>
              <w:rPr>
                <w:rFonts w:cs="Calibri"/>
                <w:color w:val="000000"/>
                <w:lang w:val="en-US"/>
              </w:rPr>
            </w:pPr>
            <w:r w:rsidRPr="00DD7345">
              <w:rPr>
                <w:rFonts w:cs="Calibri"/>
                <w:color w:val="000000"/>
                <w:lang w:val="en-US"/>
              </w:rPr>
              <w:t>October 2014</w:t>
            </w:r>
          </w:p>
        </w:tc>
        <w:tc>
          <w:tcPr>
            <w:tcW w:w="2805" w:type="dxa"/>
            <w:tcBorders>
              <w:top w:val="nil"/>
              <w:left w:val="nil"/>
              <w:bottom w:val="nil"/>
              <w:right w:val="double" w:sz="4" w:space="0" w:color="auto"/>
            </w:tcBorders>
            <w:shd w:val="clear" w:color="auto" w:fill="auto"/>
          </w:tcPr>
          <w:p w:rsidR="00470DA2" w:rsidRPr="00470DA2" w:rsidRDefault="00470DA2" w:rsidP="007F669C">
            <w:pPr>
              <w:rPr>
                <w:rFonts w:cs="Calibri"/>
                <w:color w:val="000000"/>
                <w:lang w:val="en-US"/>
              </w:rPr>
            </w:pPr>
            <w:r w:rsidRPr="00DD7345">
              <w:rPr>
                <w:rFonts w:cs="Calibri"/>
                <w:color w:val="000000"/>
                <w:lang w:val="en-US"/>
              </w:rPr>
              <w:t>19 November 2014</w:t>
            </w:r>
          </w:p>
        </w:tc>
      </w:tr>
      <w:tr w:rsidR="00470DA2" w:rsidRPr="00EB2CE1" w:rsidTr="00470DA2">
        <w:trPr>
          <w:trHeight w:hRule="exact" w:val="263"/>
          <w:jc w:val="center"/>
        </w:trPr>
        <w:tc>
          <w:tcPr>
            <w:tcW w:w="2805" w:type="dxa"/>
            <w:tcBorders>
              <w:top w:val="nil"/>
              <w:left w:val="double" w:sz="4" w:space="0" w:color="auto"/>
              <w:bottom w:val="double" w:sz="4" w:space="0" w:color="auto"/>
              <w:right w:val="nil"/>
            </w:tcBorders>
            <w:shd w:val="clear" w:color="auto" w:fill="auto"/>
          </w:tcPr>
          <w:p w:rsidR="00470DA2" w:rsidRPr="00470DA2" w:rsidRDefault="00470DA2" w:rsidP="007F669C">
            <w:pPr>
              <w:rPr>
                <w:rFonts w:cs="Calibri"/>
                <w:color w:val="000000"/>
                <w:lang w:val="en-US"/>
              </w:rPr>
            </w:pPr>
            <w:r w:rsidRPr="00DD7345">
              <w:rPr>
                <w:rFonts w:cs="Calibri"/>
                <w:color w:val="000000"/>
                <w:lang w:val="en-US"/>
              </w:rPr>
              <w:t>November 2014</w:t>
            </w:r>
          </w:p>
        </w:tc>
        <w:tc>
          <w:tcPr>
            <w:tcW w:w="2805" w:type="dxa"/>
            <w:tcBorders>
              <w:top w:val="nil"/>
              <w:left w:val="nil"/>
              <w:bottom w:val="double" w:sz="4" w:space="0" w:color="auto"/>
              <w:right w:val="double" w:sz="4" w:space="0" w:color="auto"/>
            </w:tcBorders>
            <w:shd w:val="clear" w:color="auto" w:fill="auto"/>
          </w:tcPr>
          <w:p w:rsidR="00470DA2" w:rsidRPr="00470DA2" w:rsidRDefault="00470DA2" w:rsidP="007F669C">
            <w:pPr>
              <w:rPr>
                <w:rFonts w:cs="Calibri"/>
                <w:color w:val="000000"/>
                <w:lang w:val="en-US"/>
              </w:rPr>
            </w:pPr>
            <w:r w:rsidRPr="00DD7345">
              <w:rPr>
                <w:rFonts w:cs="Calibri"/>
                <w:color w:val="000000"/>
                <w:lang w:val="en-US"/>
              </w:rPr>
              <w:t>17 December 2014</w:t>
            </w:r>
          </w:p>
        </w:tc>
      </w:tr>
    </w:tbl>
    <w:p w:rsidR="00930C49" w:rsidRPr="00930C49" w:rsidRDefault="00930C49" w:rsidP="00930C49">
      <w:pPr>
        <w:rPr>
          <w:rStyle w:val="SubtleEmphasis"/>
        </w:rPr>
      </w:pPr>
    </w:p>
    <w:p w:rsidR="00FD16BC" w:rsidRPr="00930C49" w:rsidRDefault="00FD16BC" w:rsidP="00E65DE5">
      <w:pPr>
        <w:rPr>
          <w:rFonts w:ascii="Calibri" w:eastAsiaTheme="majorEastAsia" w:hAnsi="Calibri" w:cstheme="majorBidi"/>
          <w:iCs/>
          <w:color w:val="003D6B"/>
          <w:spacing w:val="13"/>
          <w:sz w:val="40"/>
          <w:szCs w:val="40"/>
          <w:highlight w:val="yellow"/>
        </w:rPr>
      </w:pPr>
    </w:p>
    <w:sectPr w:rsidR="00FD16BC" w:rsidRPr="00930C49" w:rsidSect="00B971DA">
      <w:headerReference w:type="default" r:id="rId18"/>
      <w:footerReference w:type="default" r:id="rId19"/>
      <w:footerReference w:type="first" r:id="rId20"/>
      <w:type w:val="continuous"/>
      <w:pgSz w:w="11906" w:h="16838"/>
      <w:pgMar w:top="964" w:right="1134" w:bottom="284" w:left="1134" w:header="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88F" w:rsidRDefault="00A8188F" w:rsidP="00930C49">
      <w:pPr>
        <w:spacing w:after="0" w:line="240" w:lineRule="auto"/>
      </w:pPr>
      <w:r>
        <w:separator/>
      </w:r>
    </w:p>
  </w:endnote>
  <w:endnote w:type="continuationSeparator" w:id="0">
    <w:p w:rsidR="00A8188F" w:rsidRDefault="00A8188F" w:rsidP="0093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893" w:rsidRDefault="00A8188F" w:rsidP="007F669C">
    <w:pPr>
      <w:pStyle w:val="Footer"/>
      <w:tabs>
        <w:tab w:val="clear" w:pos="9026"/>
        <w:tab w:val="right" w:pos="8647"/>
      </w:tabs>
      <w:ind w:firstLine="720"/>
      <w:jc w:val="right"/>
    </w:pPr>
    <w:sdt>
      <w:sdtPr>
        <w:id w:val="995623087"/>
        <w:docPartObj>
          <w:docPartGallery w:val="Page Numbers (Bottom of Page)"/>
          <w:docPartUnique/>
        </w:docPartObj>
      </w:sdtPr>
      <w:sdtEndPr>
        <w:rPr>
          <w:noProof/>
        </w:rPr>
      </w:sdtEndPr>
      <w:sdtContent>
        <w:r w:rsidR="00346893">
          <w:fldChar w:fldCharType="begin"/>
        </w:r>
        <w:r w:rsidR="00346893">
          <w:instrText xml:space="preserve"> PAGE   \* MERGEFORMAT </w:instrText>
        </w:r>
        <w:r w:rsidR="00346893">
          <w:fldChar w:fldCharType="separate"/>
        </w:r>
        <w:r w:rsidR="001E5751">
          <w:rPr>
            <w:noProof/>
          </w:rPr>
          <w:t>8</w:t>
        </w:r>
        <w:r w:rsidR="00346893">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893" w:rsidRPr="003B5B80" w:rsidRDefault="00346893" w:rsidP="002C03CB">
    <w:pPr>
      <w:pStyle w:val="Footer"/>
      <w:jc w:val="right"/>
      <w:rPr>
        <w:sz w:val="20"/>
      </w:rPr>
    </w:pPr>
    <w:r w:rsidRPr="003B5B80">
      <w:rPr>
        <w:sz w:val="20"/>
      </w:rPr>
      <w:t>ISSN 1446-9448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88F" w:rsidRDefault="00A8188F" w:rsidP="00930C49">
      <w:pPr>
        <w:spacing w:after="0" w:line="240" w:lineRule="auto"/>
      </w:pPr>
      <w:r>
        <w:separator/>
      </w:r>
    </w:p>
  </w:footnote>
  <w:footnote w:type="continuationSeparator" w:id="0">
    <w:p w:rsidR="00A8188F" w:rsidRDefault="00A8188F" w:rsidP="00930C49">
      <w:pPr>
        <w:spacing w:after="0" w:line="240" w:lineRule="auto"/>
      </w:pPr>
      <w:r>
        <w:continuationSeparator/>
      </w:r>
    </w:p>
  </w:footnote>
  <w:footnote w:id="1">
    <w:p w:rsidR="00346893" w:rsidRDefault="00346893" w:rsidP="00930C49">
      <w:pPr>
        <w:pStyle w:val="FootnoteText"/>
        <w:jc w:val="both"/>
      </w:pPr>
      <w:r>
        <w:rPr>
          <w:rStyle w:val="FootnoteReference"/>
        </w:rPr>
        <w:footnoteRef/>
      </w:r>
      <w:r>
        <w:t xml:space="preserve"> The Regional IVI is in three month moving average terms, and is not seasonally adjusted, trended or adjusted for </w:t>
      </w:r>
      <w:proofErr w:type="spellStart"/>
      <w:r>
        <w:t>MyCareer’s</w:t>
      </w:r>
      <w:proofErr w:type="spellEnd"/>
      <w:r>
        <w:t xml:space="preserve"> shift to free job advertising in July 2013. As such, these series should be used with caution, as they typically exhibit more volatility than the overall IVI series. For more information, please see the explanatory notes.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893" w:rsidRDefault="00346893" w:rsidP="00930C4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3781F"/>
    <w:multiLevelType w:val="hybridMultilevel"/>
    <w:tmpl w:val="2B5E1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3446F2"/>
    <w:multiLevelType w:val="hybridMultilevel"/>
    <w:tmpl w:val="D7824744"/>
    <w:lvl w:ilvl="0" w:tplc="0C090001">
      <w:start w:val="1"/>
      <w:numFmt w:val="bullet"/>
      <w:lvlText w:val=""/>
      <w:lvlJc w:val="left"/>
      <w:pPr>
        <w:ind w:left="-346" w:hanging="360"/>
      </w:pPr>
      <w:rPr>
        <w:rFonts w:ascii="Symbol" w:hAnsi="Symbol" w:hint="default"/>
      </w:rPr>
    </w:lvl>
    <w:lvl w:ilvl="1" w:tplc="0C090003" w:tentative="1">
      <w:start w:val="1"/>
      <w:numFmt w:val="bullet"/>
      <w:lvlText w:val="o"/>
      <w:lvlJc w:val="left"/>
      <w:pPr>
        <w:ind w:left="374" w:hanging="360"/>
      </w:pPr>
      <w:rPr>
        <w:rFonts w:ascii="Courier New" w:hAnsi="Courier New" w:cs="Courier New" w:hint="default"/>
      </w:rPr>
    </w:lvl>
    <w:lvl w:ilvl="2" w:tplc="0C090005" w:tentative="1">
      <w:start w:val="1"/>
      <w:numFmt w:val="bullet"/>
      <w:lvlText w:val=""/>
      <w:lvlJc w:val="left"/>
      <w:pPr>
        <w:ind w:left="1094" w:hanging="360"/>
      </w:pPr>
      <w:rPr>
        <w:rFonts w:ascii="Wingdings" w:hAnsi="Wingdings" w:hint="default"/>
      </w:rPr>
    </w:lvl>
    <w:lvl w:ilvl="3" w:tplc="0C090001" w:tentative="1">
      <w:start w:val="1"/>
      <w:numFmt w:val="bullet"/>
      <w:lvlText w:val=""/>
      <w:lvlJc w:val="left"/>
      <w:pPr>
        <w:ind w:left="1814" w:hanging="360"/>
      </w:pPr>
      <w:rPr>
        <w:rFonts w:ascii="Symbol" w:hAnsi="Symbol" w:hint="default"/>
      </w:rPr>
    </w:lvl>
    <w:lvl w:ilvl="4" w:tplc="0C090003" w:tentative="1">
      <w:start w:val="1"/>
      <w:numFmt w:val="bullet"/>
      <w:lvlText w:val="o"/>
      <w:lvlJc w:val="left"/>
      <w:pPr>
        <w:ind w:left="2534" w:hanging="360"/>
      </w:pPr>
      <w:rPr>
        <w:rFonts w:ascii="Courier New" w:hAnsi="Courier New" w:cs="Courier New" w:hint="default"/>
      </w:rPr>
    </w:lvl>
    <w:lvl w:ilvl="5" w:tplc="0C090005" w:tentative="1">
      <w:start w:val="1"/>
      <w:numFmt w:val="bullet"/>
      <w:lvlText w:val=""/>
      <w:lvlJc w:val="left"/>
      <w:pPr>
        <w:ind w:left="3254" w:hanging="360"/>
      </w:pPr>
      <w:rPr>
        <w:rFonts w:ascii="Wingdings" w:hAnsi="Wingdings" w:hint="default"/>
      </w:rPr>
    </w:lvl>
    <w:lvl w:ilvl="6" w:tplc="0C090001" w:tentative="1">
      <w:start w:val="1"/>
      <w:numFmt w:val="bullet"/>
      <w:lvlText w:val=""/>
      <w:lvlJc w:val="left"/>
      <w:pPr>
        <w:ind w:left="3974" w:hanging="360"/>
      </w:pPr>
      <w:rPr>
        <w:rFonts w:ascii="Symbol" w:hAnsi="Symbol" w:hint="default"/>
      </w:rPr>
    </w:lvl>
    <w:lvl w:ilvl="7" w:tplc="0C090003" w:tentative="1">
      <w:start w:val="1"/>
      <w:numFmt w:val="bullet"/>
      <w:lvlText w:val="o"/>
      <w:lvlJc w:val="left"/>
      <w:pPr>
        <w:ind w:left="4694" w:hanging="360"/>
      </w:pPr>
      <w:rPr>
        <w:rFonts w:ascii="Courier New" w:hAnsi="Courier New" w:cs="Courier New" w:hint="default"/>
      </w:rPr>
    </w:lvl>
    <w:lvl w:ilvl="8" w:tplc="0C090005" w:tentative="1">
      <w:start w:val="1"/>
      <w:numFmt w:val="bullet"/>
      <w:lvlText w:val=""/>
      <w:lvlJc w:val="left"/>
      <w:pPr>
        <w:ind w:left="5414" w:hanging="360"/>
      </w:pPr>
      <w:rPr>
        <w:rFonts w:ascii="Wingdings" w:hAnsi="Wingdings" w:hint="default"/>
      </w:rPr>
    </w:lvl>
  </w:abstractNum>
  <w:abstractNum w:abstractNumId="2">
    <w:nsid w:val="1F5E101E"/>
    <w:multiLevelType w:val="hybridMultilevel"/>
    <w:tmpl w:val="054CA9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22392C67"/>
    <w:multiLevelType w:val="hybridMultilevel"/>
    <w:tmpl w:val="584833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C445C3D"/>
    <w:multiLevelType w:val="hybridMultilevel"/>
    <w:tmpl w:val="B6AC80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DB25228"/>
    <w:multiLevelType w:val="hybridMultilevel"/>
    <w:tmpl w:val="A49A2F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3B1E63A4">
      <w:numFmt w:val="bullet"/>
      <w:lvlText w:val="-"/>
      <w:lvlJc w:val="left"/>
      <w:pPr>
        <w:ind w:left="2061" w:hanging="360"/>
      </w:pPr>
      <w:rPr>
        <w:rFonts w:ascii="Calibri" w:eastAsiaTheme="minorHAnsi" w:hAnsi="Calibri" w:cs="Calibri" w:hint="default"/>
      </w:rPr>
    </w:lvl>
    <w:lvl w:ilvl="3" w:tplc="3B1E63A4">
      <w:numFmt w:val="bullet"/>
      <w:lvlText w:val="-"/>
      <w:lvlJc w:val="left"/>
      <w:pPr>
        <w:ind w:left="2880" w:hanging="360"/>
      </w:pPr>
      <w:rPr>
        <w:rFonts w:ascii="Calibri" w:eastAsiaTheme="minorHAnsi" w:hAnsi="Calibri" w:cs="Calibr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83A3C3A"/>
    <w:multiLevelType w:val="hybridMultilevel"/>
    <w:tmpl w:val="852449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51A44F2D"/>
    <w:multiLevelType w:val="hybridMultilevel"/>
    <w:tmpl w:val="6DBC3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0CC337B"/>
    <w:multiLevelType w:val="hybridMultilevel"/>
    <w:tmpl w:val="5DA26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6D256DF6"/>
    <w:multiLevelType w:val="hybridMultilevel"/>
    <w:tmpl w:val="78E8CA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73461FEB"/>
    <w:multiLevelType w:val="hybridMultilevel"/>
    <w:tmpl w:val="706A281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abstractNumId w:val="9"/>
  </w:num>
  <w:num w:numId="2">
    <w:abstractNumId w:val="2"/>
  </w:num>
  <w:num w:numId="3">
    <w:abstractNumId w:val="6"/>
  </w:num>
  <w:num w:numId="4">
    <w:abstractNumId w:val="1"/>
  </w:num>
  <w:num w:numId="5">
    <w:abstractNumId w:val="3"/>
  </w:num>
  <w:num w:numId="6">
    <w:abstractNumId w:val="4"/>
  </w:num>
  <w:num w:numId="7">
    <w:abstractNumId w:val="0"/>
  </w:num>
  <w:num w:numId="8">
    <w:abstractNumId w:val="8"/>
  </w:num>
  <w:num w:numId="9">
    <w:abstractNumId w:val="1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930C49"/>
    <w:rsid w:val="000E3D79"/>
    <w:rsid w:val="001176A6"/>
    <w:rsid w:val="001B0866"/>
    <w:rsid w:val="001E5751"/>
    <w:rsid w:val="001F6C45"/>
    <w:rsid w:val="0020602B"/>
    <w:rsid w:val="0021178D"/>
    <w:rsid w:val="00221B8B"/>
    <w:rsid w:val="002C03CB"/>
    <w:rsid w:val="0033515C"/>
    <w:rsid w:val="00346893"/>
    <w:rsid w:val="00363907"/>
    <w:rsid w:val="003B5B80"/>
    <w:rsid w:val="003D18EA"/>
    <w:rsid w:val="00470DA2"/>
    <w:rsid w:val="004B645C"/>
    <w:rsid w:val="004E22FA"/>
    <w:rsid w:val="005207C2"/>
    <w:rsid w:val="005262C3"/>
    <w:rsid w:val="00552F29"/>
    <w:rsid w:val="005A11AF"/>
    <w:rsid w:val="005B454B"/>
    <w:rsid w:val="005D236C"/>
    <w:rsid w:val="005F181C"/>
    <w:rsid w:val="00607ACB"/>
    <w:rsid w:val="00613648"/>
    <w:rsid w:val="00625EB5"/>
    <w:rsid w:val="00633D95"/>
    <w:rsid w:val="00641A69"/>
    <w:rsid w:val="0069550D"/>
    <w:rsid w:val="006B3A56"/>
    <w:rsid w:val="006F711D"/>
    <w:rsid w:val="00714A94"/>
    <w:rsid w:val="00737AB0"/>
    <w:rsid w:val="007725D7"/>
    <w:rsid w:val="0078302F"/>
    <w:rsid w:val="007F669C"/>
    <w:rsid w:val="0081326C"/>
    <w:rsid w:val="008158DD"/>
    <w:rsid w:val="008341A7"/>
    <w:rsid w:val="00865842"/>
    <w:rsid w:val="00875C2B"/>
    <w:rsid w:val="00887ECD"/>
    <w:rsid w:val="008A0612"/>
    <w:rsid w:val="00930C49"/>
    <w:rsid w:val="00945A99"/>
    <w:rsid w:val="0096217E"/>
    <w:rsid w:val="00A25674"/>
    <w:rsid w:val="00A35BAC"/>
    <w:rsid w:val="00A55324"/>
    <w:rsid w:val="00A70DFC"/>
    <w:rsid w:val="00A8188F"/>
    <w:rsid w:val="00AA3C08"/>
    <w:rsid w:val="00AF055C"/>
    <w:rsid w:val="00B14E32"/>
    <w:rsid w:val="00B22156"/>
    <w:rsid w:val="00B4410E"/>
    <w:rsid w:val="00B52E48"/>
    <w:rsid w:val="00B80845"/>
    <w:rsid w:val="00B971DA"/>
    <w:rsid w:val="00BA058D"/>
    <w:rsid w:val="00BC21FB"/>
    <w:rsid w:val="00C45338"/>
    <w:rsid w:val="00C47269"/>
    <w:rsid w:val="00C94984"/>
    <w:rsid w:val="00C97CA9"/>
    <w:rsid w:val="00CE0E64"/>
    <w:rsid w:val="00D415C5"/>
    <w:rsid w:val="00D415EE"/>
    <w:rsid w:val="00D63F4D"/>
    <w:rsid w:val="00D80EB0"/>
    <w:rsid w:val="00D97718"/>
    <w:rsid w:val="00DB4259"/>
    <w:rsid w:val="00DE357C"/>
    <w:rsid w:val="00E17968"/>
    <w:rsid w:val="00E65DE5"/>
    <w:rsid w:val="00E83219"/>
    <w:rsid w:val="00ED5A36"/>
    <w:rsid w:val="00F42068"/>
    <w:rsid w:val="00FD16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50E7830-5163-4730-A11C-2D099FDA2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C49"/>
    <w:pPr>
      <w:spacing w:after="200" w:line="276" w:lineRule="auto"/>
    </w:pPr>
    <w:rPr>
      <w:rFonts w:asciiTheme="minorHAnsi" w:eastAsiaTheme="minorEastAsia" w:hAnsiTheme="minorHAnsi" w:cstheme="minorBidi"/>
      <w:sz w:val="22"/>
      <w:szCs w:val="22"/>
      <w:lang w:eastAsia="en-US"/>
    </w:rPr>
  </w:style>
  <w:style w:type="paragraph" w:styleId="Heading1">
    <w:name w:val="heading 1"/>
    <w:basedOn w:val="Normal"/>
    <w:next w:val="Normal"/>
    <w:link w:val="Heading1Char"/>
    <w:uiPriority w:val="9"/>
    <w:qFormat/>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
    <w:qFormat/>
    <w:rsid w:val="00FD16BC"/>
    <w:pPr>
      <w:keepNext/>
      <w:spacing w:before="240" w:after="60"/>
      <w:outlineLvl w:val="1"/>
    </w:pPr>
    <w:rPr>
      <w:rFonts w:cs="Arial"/>
      <w:b/>
      <w:bCs/>
      <w:iCs/>
      <w:sz w:val="26"/>
      <w:szCs w:val="28"/>
    </w:rPr>
  </w:style>
  <w:style w:type="paragraph" w:styleId="Heading3">
    <w:name w:val="heading 3"/>
    <w:basedOn w:val="Normal"/>
    <w:next w:val="Normal"/>
    <w:link w:val="Heading3Char"/>
    <w:uiPriority w:val="9"/>
    <w:qFormat/>
    <w:rsid w:val="00FD16BC"/>
    <w:pPr>
      <w:keepNext/>
      <w:spacing w:before="240" w:after="60"/>
      <w:outlineLvl w:val="2"/>
    </w:pPr>
    <w:rPr>
      <w:rFonts w:cs="Arial"/>
      <w:b/>
      <w:bCs/>
      <w:szCs w:val="26"/>
    </w:rPr>
  </w:style>
  <w:style w:type="paragraph" w:styleId="Heading4">
    <w:name w:val="heading 4"/>
    <w:aliases w:val="Table heading"/>
    <w:basedOn w:val="Normal"/>
    <w:next w:val="Normal"/>
    <w:link w:val="Heading4Char"/>
    <w:uiPriority w:val="9"/>
    <w:unhideWhenUsed/>
    <w:qFormat/>
    <w:rsid w:val="00930C49"/>
    <w:pPr>
      <w:spacing w:before="200" w:after="0"/>
      <w:outlineLvl w:val="3"/>
    </w:pPr>
    <w:rPr>
      <w:rFonts w:ascii="Calibri" w:eastAsiaTheme="majorEastAsia" w:hAnsi="Calibr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4Char">
    <w:name w:val="Heading 4 Char"/>
    <w:aliases w:val="Table heading Char"/>
    <w:basedOn w:val="DefaultParagraphFont"/>
    <w:link w:val="Heading4"/>
    <w:uiPriority w:val="9"/>
    <w:rsid w:val="00930C49"/>
    <w:rPr>
      <w:rFonts w:ascii="Calibri" w:eastAsiaTheme="majorEastAsia" w:hAnsi="Calibri" w:cstheme="majorBidi"/>
      <w:b/>
      <w:bCs/>
      <w:i/>
      <w:iCs/>
      <w:sz w:val="22"/>
      <w:szCs w:val="22"/>
      <w:lang w:eastAsia="en-US"/>
    </w:rPr>
  </w:style>
  <w:style w:type="character" w:styleId="Hyperlink">
    <w:name w:val="Hyperlink"/>
    <w:basedOn w:val="DefaultParagraphFont"/>
    <w:uiPriority w:val="99"/>
    <w:unhideWhenUsed/>
    <w:rsid w:val="00930C49"/>
    <w:rPr>
      <w:color w:val="0000FF" w:themeColor="hyperlink"/>
      <w:u w:val="single"/>
    </w:rPr>
  </w:style>
  <w:style w:type="character" w:customStyle="1" w:styleId="Heading1Char">
    <w:name w:val="Heading 1 Char"/>
    <w:basedOn w:val="DefaultParagraphFont"/>
    <w:link w:val="Heading1"/>
    <w:uiPriority w:val="9"/>
    <w:rsid w:val="00930C49"/>
    <w:rPr>
      <w:rFonts w:ascii="Arial" w:eastAsia="Batang" w:hAnsi="Arial" w:cs="Arial"/>
      <w:b/>
      <w:bCs/>
      <w:sz w:val="28"/>
      <w:szCs w:val="32"/>
      <w:lang w:eastAsia="en-US"/>
    </w:rPr>
  </w:style>
  <w:style w:type="character" w:customStyle="1" w:styleId="Heading2Char">
    <w:name w:val="Heading 2 Char"/>
    <w:basedOn w:val="DefaultParagraphFont"/>
    <w:link w:val="Heading2"/>
    <w:uiPriority w:val="9"/>
    <w:rsid w:val="00930C49"/>
    <w:rPr>
      <w:rFonts w:ascii="Arial" w:hAnsi="Arial" w:cs="Arial"/>
      <w:b/>
      <w:bCs/>
      <w:iCs/>
      <w:sz w:val="26"/>
      <w:szCs w:val="28"/>
      <w:lang w:eastAsia="en-US"/>
    </w:rPr>
  </w:style>
  <w:style w:type="paragraph" w:styleId="Title">
    <w:name w:val="Title"/>
    <w:basedOn w:val="Normal"/>
    <w:next w:val="Normal"/>
    <w:link w:val="TitleChar"/>
    <w:uiPriority w:val="10"/>
    <w:qFormat/>
    <w:rsid w:val="00930C49"/>
    <w:pPr>
      <w:spacing w:before="360" w:after="120" w:line="240" w:lineRule="auto"/>
      <w:contextualSpacing/>
    </w:pPr>
    <w:rPr>
      <w:rFonts w:ascii="Calibri" w:eastAsiaTheme="majorEastAsia" w:hAnsi="Calibri" w:cstheme="majorBidi"/>
      <w:color w:val="003D6B"/>
      <w:spacing w:val="5"/>
      <w:sz w:val="60"/>
      <w:szCs w:val="60"/>
    </w:rPr>
  </w:style>
  <w:style w:type="character" w:customStyle="1" w:styleId="TitleChar">
    <w:name w:val="Title Char"/>
    <w:basedOn w:val="DefaultParagraphFont"/>
    <w:link w:val="Title"/>
    <w:uiPriority w:val="10"/>
    <w:rsid w:val="00930C49"/>
    <w:rPr>
      <w:rFonts w:ascii="Calibri" w:eastAsiaTheme="majorEastAsia" w:hAnsi="Calibri" w:cstheme="majorBidi"/>
      <w:color w:val="003D6B"/>
      <w:spacing w:val="5"/>
      <w:sz w:val="60"/>
      <w:szCs w:val="60"/>
      <w:lang w:eastAsia="en-US"/>
    </w:rPr>
  </w:style>
  <w:style w:type="paragraph" w:styleId="Subtitle">
    <w:name w:val="Subtitle"/>
    <w:aliases w:val="Table subheading"/>
    <w:basedOn w:val="Normal"/>
    <w:next w:val="Normal"/>
    <w:link w:val="SubtitleChar"/>
    <w:uiPriority w:val="11"/>
    <w:qFormat/>
    <w:rsid w:val="00930C49"/>
    <w:pPr>
      <w:spacing w:after="240"/>
    </w:pPr>
    <w:rPr>
      <w:rFonts w:ascii="Calibri" w:eastAsiaTheme="majorEastAsia" w:hAnsi="Calibri" w:cstheme="majorBidi"/>
      <w:iCs/>
      <w:color w:val="003D6B"/>
      <w:spacing w:val="13"/>
      <w:sz w:val="40"/>
      <w:szCs w:val="40"/>
    </w:rPr>
  </w:style>
  <w:style w:type="character" w:customStyle="1" w:styleId="SubtitleChar">
    <w:name w:val="Subtitle Char"/>
    <w:aliases w:val="Table subheading Char"/>
    <w:basedOn w:val="DefaultParagraphFont"/>
    <w:link w:val="Subtitle"/>
    <w:uiPriority w:val="11"/>
    <w:rsid w:val="00930C49"/>
    <w:rPr>
      <w:rFonts w:ascii="Calibri" w:eastAsiaTheme="majorEastAsia" w:hAnsi="Calibri" w:cstheme="majorBidi"/>
      <w:iCs/>
      <w:color w:val="003D6B"/>
      <w:spacing w:val="13"/>
      <w:sz w:val="40"/>
      <w:szCs w:val="40"/>
      <w:lang w:eastAsia="en-US"/>
    </w:rPr>
  </w:style>
  <w:style w:type="paragraph" w:styleId="TOCHeading">
    <w:name w:val="TOC Heading"/>
    <w:basedOn w:val="Heading1"/>
    <w:next w:val="Normal"/>
    <w:uiPriority w:val="39"/>
    <w:semiHidden/>
    <w:unhideWhenUsed/>
    <w:qFormat/>
    <w:rsid w:val="00930C49"/>
    <w:pPr>
      <w:keepNext w:val="0"/>
      <w:spacing w:before="0" w:after="240"/>
      <w:contextualSpacing/>
      <w:outlineLvl w:val="9"/>
    </w:pPr>
    <w:rPr>
      <w:rFonts w:ascii="Calibri" w:eastAsiaTheme="majorEastAsia" w:hAnsi="Calibri" w:cstheme="majorBidi"/>
      <w:color w:val="003D6B"/>
      <w:sz w:val="36"/>
      <w:szCs w:val="28"/>
      <w:lang w:bidi="en-US"/>
    </w:rPr>
  </w:style>
  <w:style w:type="paragraph" w:styleId="Header">
    <w:name w:val="header"/>
    <w:basedOn w:val="Normal"/>
    <w:link w:val="HeaderChar"/>
    <w:uiPriority w:val="99"/>
    <w:unhideWhenUsed/>
    <w:rsid w:val="00930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C49"/>
    <w:rPr>
      <w:rFonts w:asciiTheme="minorHAnsi" w:eastAsiaTheme="minorEastAsia" w:hAnsiTheme="minorHAnsi" w:cstheme="minorBidi"/>
      <w:sz w:val="22"/>
      <w:szCs w:val="22"/>
      <w:lang w:eastAsia="en-US"/>
    </w:rPr>
  </w:style>
  <w:style w:type="paragraph" w:styleId="Footer">
    <w:name w:val="footer"/>
    <w:basedOn w:val="Normal"/>
    <w:link w:val="FooterChar"/>
    <w:uiPriority w:val="99"/>
    <w:unhideWhenUsed/>
    <w:rsid w:val="00930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C49"/>
    <w:rPr>
      <w:rFonts w:asciiTheme="minorHAnsi" w:eastAsiaTheme="minorEastAsia" w:hAnsiTheme="minorHAnsi" w:cstheme="minorBidi"/>
      <w:sz w:val="22"/>
      <w:szCs w:val="22"/>
      <w:lang w:eastAsia="en-US"/>
    </w:rPr>
  </w:style>
  <w:style w:type="paragraph" w:styleId="TOC1">
    <w:name w:val="toc 1"/>
    <w:basedOn w:val="Normal"/>
    <w:next w:val="Normal"/>
    <w:autoRedefine/>
    <w:uiPriority w:val="39"/>
    <w:unhideWhenUsed/>
    <w:rsid w:val="00930C49"/>
    <w:pPr>
      <w:tabs>
        <w:tab w:val="right" w:leader="dot" w:pos="9016"/>
      </w:tabs>
      <w:spacing w:after="100"/>
    </w:pPr>
    <w:rPr>
      <w:b/>
      <w:noProof/>
    </w:rPr>
  </w:style>
  <w:style w:type="paragraph" w:styleId="TOC2">
    <w:name w:val="toc 2"/>
    <w:basedOn w:val="Normal"/>
    <w:next w:val="Normal"/>
    <w:autoRedefine/>
    <w:uiPriority w:val="39"/>
    <w:unhideWhenUsed/>
    <w:qFormat/>
    <w:rsid w:val="00930C49"/>
    <w:pPr>
      <w:spacing w:after="100"/>
      <w:ind w:left="220"/>
    </w:pPr>
  </w:style>
  <w:style w:type="paragraph" w:styleId="BalloonText">
    <w:name w:val="Balloon Text"/>
    <w:basedOn w:val="Normal"/>
    <w:link w:val="BalloonTextChar"/>
    <w:uiPriority w:val="99"/>
    <w:semiHidden/>
    <w:unhideWhenUsed/>
    <w:rsid w:val="00930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C49"/>
    <w:rPr>
      <w:rFonts w:ascii="Tahoma" w:eastAsiaTheme="minorEastAsia" w:hAnsi="Tahoma" w:cs="Tahoma"/>
      <w:sz w:val="16"/>
      <w:szCs w:val="16"/>
      <w:lang w:eastAsia="en-US"/>
    </w:rPr>
  </w:style>
  <w:style w:type="character" w:styleId="SubtleEmphasis">
    <w:name w:val="Subtle Emphasis"/>
    <w:basedOn w:val="DefaultParagraphFont"/>
    <w:uiPriority w:val="19"/>
    <w:qFormat/>
    <w:rsid w:val="00930C49"/>
    <w:rPr>
      <w:i/>
      <w:iCs/>
      <w:color w:val="808080" w:themeColor="text1" w:themeTint="7F"/>
    </w:rPr>
  </w:style>
  <w:style w:type="paragraph" w:styleId="ListParagraph">
    <w:name w:val="List Paragraph"/>
    <w:basedOn w:val="Normal"/>
    <w:uiPriority w:val="34"/>
    <w:qFormat/>
    <w:rsid w:val="00930C49"/>
    <w:pPr>
      <w:ind w:left="720"/>
      <w:contextualSpacing/>
    </w:pPr>
    <w:rPr>
      <w:rFonts w:ascii="Calibri" w:eastAsia="Calibri" w:hAnsi="Calibri" w:cs="Times New Roman"/>
    </w:rPr>
  </w:style>
  <w:style w:type="paragraph" w:styleId="NoSpacing">
    <w:name w:val="No Spacing"/>
    <w:uiPriority w:val="1"/>
    <w:qFormat/>
    <w:rsid w:val="00930C49"/>
    <w:rPr>
      <w:rFonts w:ascii="Calibri" w:eastAsia="Calibri" w:hAnsi="Calibri"/>
      <w:sz w:val="22"/>
      <w:szCs w:val="22"/>
      <w:lang w:eastAsia="en-US"/>
    </w:rPr>
  </w:style>
  <w:style w:type="character" w:customStyle="1" w:styleId="Heading3Char">
    <w:name w:val="Heading 3 Char"/>
    <w:link w:val="Heading3"/>
    <w:uiPriority w:val="9"/>
    <w:rsid w:val="00930C49"/>
    <w:rPr>
      <w:rFonts w:asciiTheme="minorHAnsi" w:eastAsiaTheme="minorEastAsia" w:hAnsiTheme="minorHAnsi" w:cs="Arial"/>
      <w:b/>
      <w:bCs/>
      <w:sz w:val="22"/>
      <w:szCs w:val="26"/>
      <w:lang w:eastAsia="en-US"/>
    </w:rPr>
  </w:style>
  <w:style w:type="table" w:styleId="TableGrid">
    <w:name w:val="Table Grid"/>
    <w:basedOn w:val="TableNormal"/>
    <w:uiPriority w:val="59"/>
    <w:rsid w:val="00930C4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930C49"/>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FootnoteText">
    <w:name w:val="footnote text"/>
    <w:basedOn w:val="Normal"/>
    <w:link w:val="FootnoteTextChar"/>
    <w:uiPriority w:val="99"/>
    <w:semiHidden/>
    <w:unhideWhenUsed/>
    <w:rsid w:val="00930C4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30C49"/>
    <w:rPr>
      <w:rFonts w:ascii="Calibri" w:eastAsia="Calibri" w:hAnsi="Calibri"/>
      <w:lang w:eastAsia="en-US"/>
    </w:rPr>
  </w:style>
  <w:style w:type="character" w:styleId="FootnoteReference">
    <w:name w:val="footnote reference"/>
    <w:uiPriority w:val="99"/>
    <w:semiHidden/>
    <w:unhideWhenUsed/>
    <w:rsid w:val="00930C49"/>
    <w:rPr>
      <w:vertAlign w:val="superscript"/>
    </w:rPr>
  </w:style>
  <w:style w:type="character" w:styleId="CommentReference">
    <w:name w:val="annotation reference"/>
    <w:uiPriority w:val="99"/>
    <w:semiHidden/>
    <w:unhideWhenUsed/>
    <w:rsid w:val="00930C49"/>
    <w:rPr>
      <w:sz w:val="16"/>
      <w:szCs w:val="16"/>
    </w:rPr>
  </w:style>
  <w:style w:type="paragraph" w:styleId="CommentText">
    <w:name w:val="annotation text"/>
    <w:basedOn w:val="Normal"/>
    <w:link w:val="CommentTextChar"/>
    <w:uiPriority w:val="99"/>
    <w:semiHidden/>
    <w:unhideWhenUsed/>
    <w:rsid w:val="00930C4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930C49"/>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930C49"/>
    <w:rPr>
      <w:b/>
      <w:bCs/>
    </w:rPr>
  </w:style>
  <w:style w:type="character" w:customStyle="1" w:styleId="CommentSubjectChar">
    <w:name w:val="Comment Subject Char"/>
    <w:basedOn w:val="CommentTextChar"/>
    <w:link w:val="CommentSubject"/>
    <w:uiPriority w:val="99"/>
    <w:semiHidden/>
    <w:rsid w:val="00930C49"/>
    <w:rPr>
      <w:rFonts w:ascii="Calibri" w:eastAsia="Calibri" w:hAnsi="Calibri"/>
      <w:b/>
      <w:bCs/>
      <w:lang w:eastAsia="en-US"/>
    </w:rPr>
  </w:style>
  <w:style w:type="character" w:styleId="FollowedHyperlink">
    <w:name w:val="FollowedHyperlink"/>
    <w:uiPriority w:val="99"/>
    <w:semiHidden/>
    <w:unhideWhenUsed/>
    <w:rsid w:val="00930C49"/>
    <w:rPr>
      <w:color w:val="800080"/>
      <w:u w:val="single"/>
    </w:rPr>
  </w:style>
  <w:style w:type="paragraph" w:styleId="BodyTextIndent">
    <w:name w:val="Body Text Indent"/>
    <w:basedOn w:val="Normal"/>
    <w:link w:val="BodyTextIndentChar"/>
    <w:rsid w:val="00BC21FB"/>
    <w:pPr>
      <w:spacing w:after="120" w:line="240" w:lineRule="auto"/>
      <w:ind w:left="283"/>
    </w:pPr>
    <w:rPr>
      <w:rFonts w:ascii="Arial" w:eastAsia="Times New Roman" w:hAnsi="Arial" w:cs="Times New Roman"/>
      <w:szCs w:val="20"/>
    </w:rPr>
  </w:style>
  <w:style w:type="character" w:customStyle="1" w:styleId="BodyTextIndentChar">
    <w:name w:val="Body Text Indent Char"/>
    <w:basedOn w:val="DefaultParagraphFont"/>
    <w:link w:val="BodyTextIndent"/>
    <w:rsid w:val="00BC21F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dia@employment.gov.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armel.oregan@employment.gov.au"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AF35A-E54E-4B60-95E7-E5A757B4B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2885</Words>
  <Characters>16451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19298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Lake</dc:creator>
  <cp:lastModifiedBy>macrobusiness</cp:lastModifiedBy>
  <cp:revision>3</cp:revision>
  <cp:lastPrinted>2014-05-14T04:02:00Z</cp:lastPrinted>
  <dcterms:created xsi:type="dcterms:W3CDTF">2014-06-25T13:10:00Z</dcterms:created>
  <dcterms:modified xsi:type="dcterms:W3CDTF">2014-06-25T13:10:00Z</dcterms:modified>
</cp:coreProperties>
</file>